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2E3" w:rsidRDefault="009B76F8" w:rsidP="00CF3BB0">
      <w:pPr>
        <w:jc w:val="center"/>
        <w:rPr>
          <w:b/>
          <w:bCs/>
        </w:rPr>
      </w:pPr>
      <w:r>
        <w:rPr>
          <w:b/>
          <w:bCs/>
          <w:noProof/>
        </w:rPr>
        <w:drawing>
          <wp:inline distT="0" distB="0" distL="0" distR="0">
            <wp:extent cx="3064510" cy="1403985"/>
            <wp:effectExtent l="0" t="0" r="0" b="0"/>
            <wp:docPr id="1" name="Image 1" descr="T_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4510" cy="1403985"/>
                    </a:xfrm>
                    <a:prstGeom prst="rect">
                      <a:avLst/>
                    </a:prstGeom>
                    <a:noFill/>
                    <a:ln>
                      <a:noFill/>
                    </a:ln>
                  </pic:spPr>
                </pic:pic>
              </a:graphicData>
            </a:graphic>
          </wp:inline>
        </w:drawing>
      </w:r>
    </w:p>
    <w:p w:rsidR="00CF3BB0" w:rsidRDefault="00CF3BB0" w:rsidP="00CF3BB0">
      <w:pPr>
        <w:jc w:val="center"/>
        <w:rPr>
          <w:rFonts w:ascii="Century Gothic" w:hAnsi="Century Gothic"/>
          <w:b/>
          <w:bCs/>
          <w:sz w:val="32"/>
          <w:szCs w:val="32"/>
        </w:rPr>
      </w:pPr>
    </w:p>
    <w:p w:rsidR="00E772E3" w:rsidRPr="00CF3BB0" w:rsidRDefault="00E772E3" w:rsidP="00CF3BB0">
      <w:pPr>
        <w:jc w:val="center"/>
        <w:rPr>
          <w:rFonts w:ascii="Century Gothic" w:hAnsi="Century Gothic"/>
          <w:b/>
          <w:bCs/>
          <w:sz w:val="32"/>
          <w:szCs w:val="32"/>
        </w:rPr>
      </w:pPr>
      <w:proofErr w:type="spellStart"/>
      <w:r>
        <w:rPr>
          <w:rFonts w:ascii="Century Gothic" w:hAnsi="Century Gothic"/>
          <w:b/>
          <w:bCs/>
          <w:sz w:val="32"/>
          <w:szCs w:val="32"/>
        </w:rPr>
        <w:t>Tissot</w:t>
      </w:r>
      <w:proofErr w:type="spellEnd"/>
      <w:r>
        <w:rPr>
          <w:rFonts w:ascii="Century Gothic" w:hAnsi="Century Gothic"/>
          <w:b/>
          <w:bCs/>
          <w:sz w:val="32"/>
          <w:szCs w:val="32"/>
        </w:rPr>
        <w:t xml:space="preserve"> </w:t>
      </w:r>
      <w:proofErr w:type="spellStart"/>
      <w:r>
        <w:rPr>
          <w:rFonts w:ascii="Century Gothic" w:hAnsi="Century Gothic"/>
          <w:b/>
          <w:bCs/>
          <w:sz w:val="32"/>
          <w:szCs w:val="32"/>
        </w:rPr>
        <w:t>SuperSport</w:t>
      </w:r>
      <w:proofErr w:type="spellEnd"/>
      <w:r>
        <w:rPr>
          <w:rFonts w:ascii="Century Gothic" w:hAnsi="Century Gothic"/>
          <w:b/>
          <w:bCs/>
          <w:sz w:val="32"/>
          <w:szCs w:val="32"/>
        </w:rPr>
        <w:t xml:space="preserve"> Chrono</w:t>
      </w:r>
    </w:p>
    <w:p w:rsidR="00E772E3" w:rsidRPr="00CF3BB0" w:rsidRDefault="00E772E3" w:rsidP="00CF3BB0">
      <w:pPr>
        <w:jc w:val="center"/>
        <w:rPr>
          <w:rFonts w:ascii="Century Gothic" w:hAnsi="Century Gothic"/>
          <w:sz w:val="32"/>
          <w:szCs w:val="32"/>
        </w:rPr>
      </w:pPr>
      <w:r>
        <w:rPr>
          <w:rFonts w:ascii="Century Gothic" w:hAnsi="Century Gothic"/>
          <w:b/>
          <w:bCs/>
          <w:sz w:val="32"/>
          <w:szCs w:val="32"/>
        </w:rPr>
        <w:t>Opgewassen tegen de scrimmage</w:t>
      </w:r>
    </w:p>
    <w:p w:rsidR="00E772E3" w:rsidRPr="00CF3BB0" w:rsidRDefault="00E772E3">
      <w:pPr>
        <w:rPr>
          <w:rFonts w:ascii="Century Gothic" w:hAnsi="Century Gothic"/>
        </w:rPr>
      </w:pPr>
    </w:p>
    <w:p w:rsidR="00E772E3" w:rsidRPr="00CF3BB0" w:rsidRDefault="00E772E3" w:rsidP="00CF3BB0">
      <w:pPr>
        <w:jc w:val="both"/>
        <w:rPr>
          <w:rFonts w:ascii="Century Gothic" w:hAnsi="Century Gothic"/>
        </w:rPr>
      </w:pPr>
      <w:r>
        <w:rPr>
          <w:rFonts w:ascii="Century Gothic" w:hAnsi="Century Gothic"/>
        </w:rPr>
        <w:t xml:space="preserve">Het traditioneel vernieuwende </w:t>
      </w:r>
      <w:proofErr w:type="spellStart"/>
      <w:r>
        <w:rPr>
          <w:rFonts w:ascii="Century Gothic" w:hAnsi="Century Gothic"/>
        </w:rPr>
        <w:t>Tissot</w:t>
      </w:r>
      <w:proofErr w:type="spellEnd"/>
      <w:r>
        <w:rPr>
          <w:rFonts w:ascii="Century Gothic" w:hAnsi="Century Gothic"/>
        </w:rPr>
        <w:t xml:space="preserve"> duikt opnieuw in een van zijn favoriete werelden. De </w:t>
      </w:r>
      <w:proofErr w:type="spellStart"/>
      <w:r>
        <w:rPr>
          <w:rFonts w:ascii="Century Gothic" w:hAnsi="Century Gothic"/>
        </w:rPr>
        <w:t>SuperSport</w:t>
      </w:r>
      <w:proofErr w:type="spellEnd"/>
      <w:r>
        <w:rPr>
          <w:rFonts w:ascii="Century Gothic" w:hAnsi="Century Gothic"/>
        </w:rPr>
        <w:t xml:space="preserve"> Chrono, </w:t>
      </w:r>
      <w:proofErr w:type="spellStart"/>
      <w:r>
        <w:rPr>
          <w:rFonts w:ascii="Century Gothic" w:hAnsi="Century Gothic"/>
        </w:rPr>
        <w:t>Tissots</w:t>
      </w:r>
      <w:proofErr w:type="spellEnd"/>
      <w:r>
        <w:rPr>
          <w:rFonts w:ascii="Century Gothic" w:hAnsi="Century Gothic"/>
        </w:rPr>
        <w:t xml:space="preserve"> nieuwste collectie chronografen, is zeer nauw verbonden met de waarden van het rugby. Rugby is niet alleen maar een sport, het is een manier van leven, een manier om de wereld recht in de ogen te kijken. Wederzijds respect, fysieke inzet, moed en </w:t>
      </w:r>
      <w:proofErr w:type="spellStart"/>
      <w:r>
        <w:rPr>
          <w:rFonts w:ascii="Century Gothic" w:hAnsi="Century Gothic"/>
        </w:rPr>
        <w:t>fairplay</w:t>
      </w:r>
      <w:proofErr w:type="spellEnd"/>
      <w:r>
        <w:rPr>
          <w:rFonts w:ascii="Century Gothic" w:hAnsi="Century Gothic"/>
        </w:rPr>
        <w:t xml:space="preserve">: al deze kernwaarden van de rugbysport vormen een ethisch kader waar </w:t>
      </w:r>
      <w:proofErr w:type="spellStart"/>
      <w:r>
        <w:rPr>
          <w:rFonts w:ascii="Century Gothic" w:hAnsi="Century Gothic"/>
        </w:rPr>
        <w:t>Tissot</w:t>
      </w:r>
      <w:proofErr w:type="spellEnd"/>
      <w:r>
        <w:rPr>
          <w:rFonts w:ascii="Century Gothic" w:hAnsi="Century Gothic"/>
        </w:rPr>
        <w:t xml:space="preserve"> volledig achterstaat. Maar behalve deze morele karaktertrekken zijn er ook nog de stijlelementen. Want rugby heeft zijn eigen codes, namelijk dat je wel gebruikmaakt van je lijf, maar dat ook andere aspecten tellen. Het is een sport voor heren en gaat samen met de polo, het colbertjasje zonder bijpassende broek, een beetje cool chic. De </w:t>
      </w:r>
      <w:proofErr w:type="spellStart"/>
      <w:r>
        <w:rPr>
          <w:rFonts w:ascii="Century Gothic" w:hAnsi="Century Gothic"/>
        </w:rPr>
        <w:t>Tissot</w:t>
      </w:r>
      <w:proofErr w:type="spellEnd"/>
      <w:r>
        <w:rPr>
          <w:rFonts w:ascii="Century Gothic" w:hAnsi="Century Gothic"/>
        </w:rPr>
        <w:t xml:space="preserve"> </w:t>
      </w:r>
      <w:proofErr w:type="spellStart"/>
      <w:r>
        <w:rPr>
          <w:rFonts w:ascii="Century Gothic" w:hAnsi="Century Gothic"/>
        </w:rPr>
        <w:t>SuperSport</w:t>
      </w:r>
      <w:proofErr w:type="spellEnd"/>
      <w:r>
        <w:rPr>
          <w:rFonts w:ascii="Century Gothic" w:hAnsi="Century Gothic"/>
        </w:rPr>
        <w:t xml:space="preserve"> Chrono past in dit straatje. </w:t>
      </w:r>
    </w:p>
    <w:p w:rsidR="00E772E3" w:rsidRPr="00CF3BB0" w:rsidRDefault="00E772E3" w:rsidP="00CF3BB0">
      <w:pPr>
        <w:jc w:val="both"/>
        <w:rPr>
          <w:rFonts w:ascii="Century Gothic" w:hAnsi="Century Gothic"/>
        </w:rPr>
      </w:pPr>
    </w:p>
    <w:p w:rsidR="00E772E3" w:rsidRPr="00CF3BB0" w:rsidRDefault="00E772E3" w:rsidP="00CF3BB0">
      <w:pPr>
        <w:jc w:val="both"/>
        <w:rPr>
          <w:rFonts w:ascii="Century Gothic" w:hAnsi="Century Gothic"/>
        </w:rPr>
      </w:pPr>
      <w:r>
        <w:rPr>
          <w:rFonts w:ascii="Century Gothic" w:hAnsi="Century Gothic"/>
        </w:rPr>
        <w:t xml:space="preserve">De </w:t>
      </w:r>
      <w:proofErr w:type="spellStart"/>
      <w:r>
        <w:rPr>
          <w:rFonts w:ascii="Century Gothic" w:hAnsi="Century Gothic"/>
        </w:rPr>
        <w:t>Tissot</w:t>
      </w:r>
      <w:proofErr w:type="spellEnd"/>
      <w:r>
        <w:rPr>
          <w:rFonts w:ascii="Century Gothic" w:hAnsi="Century Gothic"/>
        </w:rPr>
        <w:t xml:space="preserve"> </w:t>
      </w:r>
      <w:proofErr w:type="spellStart"/>
      <w:r>
        <w:rPr>
          <w:rFonts w:ascii="Century Gothic" w:hAnsi="Century Gothic"/>
        </w:rPr>
        <w:t>SuperSport</w:t>
      </w:r>
      <w:proofErr w:type="spellEnd"/>
      <w:r>
        <w:rPr>
          <w:rFonts w:ascii="Century Gothic" w:hAnsi="Century Gothic"/>
        </w:rPr>
        <w:t xml:space="preserve"> Chrono komt met een selectie van acht modellen op de markt. Ze hebben een indrukwekkende stalen body van 45,5 mm, in verschillende kleuren, zwart of roségoud, dankzij PVD-technologie. Bovendien is dit team uitgerust met een </w:t>
      </w:r>
      <w:proofErr w:type="gramStart"/>
      <w:r>
        <w:rPr>
          <w:rFonts w:ascii="Century Gothic" w:hAnsi="Century Gothic"/>
        </w:rPr>
        <w:t>compleet</w:t>
      </w:r>
      <w:proofErr w:type="gramEnd"/>
      <w:r>
        <w:rPr>
          <w:rFonts w:ascii="Century Gothic" w:hAnsi="Century Gothic"/>
        </w:rPr>
        <w:t xml:space="preserve"> assortiment horlogebandjes, van stalen banden tot leren banden met sierstiksels. De kast heeft een aantal zeer karakteristieke elementen. De grote kroon, die zorgt voor een betere grip, heeft een extra kroonbescherming. De gespierde uitsparingen benadrukken het karakter van de </w:t>
      </w:r>
      <w:proofErr w:type="spellStart"/>
      <w:r>
        <w:rPr>
          <w:rFonts w:ascii="Century Gothic" w:hAnsi="Century Gothic"/>
        </w:rPr>
        <w:t>Tissot</w:t>
      </w:r>
      <w:proofErr w:type="spellEnd"/>
      <w:r>
        <w:rPr>
          <w:rFonts w:ascii="Century Gothic" w:hAnsi="Century Gothic"/>
        </w:rPr>
        <w:t xml:space="preserve"> </w:t>
      </w:r>
      <w:proofErr w:type="spellStart"/>
      <w:r>
        <w:rPr>
          <w:rFonts w:ascii="Century Gothic" w:hAnsi="Century Gothic"/>
        </w:rPr>
        <w:t>SuperSport</w:t>
      </w:r>
      <w:proofErr w:type="spellEnd"/>
      <w:r>
        <w:rPr>
          <w:rFonts w:ascii="Century Gothic" w:hAnsi="Century Gothic"/>
        </w:rPr>
        <w:t xml:space="preserve"> Chrono. Met zijn </w:t>
      </w:r>
      <w:proofErr w:type="spellStart"/>
      <w:r>
        <w:rPr>
          <w:rFonts w:ascii="Century Gothic" w:hAnsi="Century Gothic"/>
        </w:rPr>
        <w:t>superstoere</w:t>
      </w:r>
      <w:proofErr w:type="spellEnd"/>
      <w:r>
        <w:rPr>
          <w:rFonts w:ascii="Century Gothic" w:hAnsi="Century Gothic"/>
        </w:rPr>
        <w:t xml:space="preserve"> uiterlijk is de </w:t>
      </w:r>
      <w:proofErr w:type="spellStart"/>
      <w:r>
        <w:rPr>
          <w:rFonts w:ascii="Century Gothic" w:hAnsi="Century Gothic"/>
        </w:rPr>
        <w:t>Tissot</w:t>
      </w:r>
      <w:proofErr w:type="spellEnd"/>
      <w:r>
        <w:rPr>
          <w:rFonts w:ascii="Century Gothic" w:hAnsi="Century Gothic"/>
        </w:rPr>
        <w:t xml:space="preserve"> </w:t>
      </w:r>
      <w:proofErr w:type="spellStart"/>
      <w:r>
        <w:rPr>
          <w:rFonts w:ascii="Century Gothic" w:hAnsi="Century Gothic"/>
        </w:rPr>
        <w:t>SuperSport</w:t>
      </w:r>
      <w:proofErr w:type="spellEnd"/>
      <w:r>
        <w:rPr>
          <w:rFonts w:ascii="Century Gothic" w:hAnsi="Century Gothic"/>
        </w:rPr>
        <w:t xml:space="preserve"> Chrono-collectie ook een eerbetoon aan de fysieke veelzijdigheid van de rugbywereld. Want hij oogt dan wel stoer en krachtig, maar is tegelijk dynamisch en veelzijdig.</w:t>
      </w:r>
    </w:p>
    <w:p w:rsidR="00E772E3" w:rsidRPr="00CF3BB0" w:rsidRDefault="00E772E3" w:rsidP="00CF3BB0">
      <w:pPr>
        <w:jc w:val="both"/>
        <w:rPr>
          <w:rFonts w:ascii="Century Gothic" w:hAnsi="Century Gothic"/>
        </w:rPr>
      </w:pPr>
    </w:p>
    <w:p w:rsidR="00E772E3" w:rsidRPr="00CF3BB0" w:rsidRDefault="00E772E3" w:rsidP="00CF3BB0">
      <w:pPr>
        <w:jc w:val="both"/>
        <w:rPr>
          <w:rFonts w:ascii="Century Gothic" w:hAnsi="Century Gothic"/>
        </w:rPr>
      </w:pPr>
      <w:r>
        <w:rPr>
          <w:rFonts w:ascii="Century Gothic" w:hAnsi="Century Gothic"/>
        </w:rPr>
        <w:t xml:space="preserve">De </w:t>
      </w:r>
      <w:proofErr w:type="spellStart"/>
      <w:r>
        <w:rPr>
          <w:rFonts w:ascii="Century Gothic" w:hAnsi="Century Gothic"/>
        </w:rPr>
        <w:t>Tissot</w:t>
      </w:r>
      <w:proofErr w:type="spellEnd"/>
      <w:r>
        <w:rPr>
          <w:rFonts w:ascii="Century Gothic" w:hAnsi="Century Gothic"/>
        </w:rPr>
        <w:t xml:space="preserve"> </w:t>
      </w:r>
      <w:proofErr w:type="spellStart"/>
      <w:r>
        <w:rPr>
          <w:rFonts w:ascii="Century Gothic" w:hAnsi="Century Gothic"/>
        </w:rPr>
        <w:t>SuperSport</w:t>
      </w:r>
      <w:proofErr w:type="spellEnd"/>
      <w:r>
        <w:rPr>
          <w:rFonts w:ascii="Century Gothic" w:hAnsi="Century Gothic"/>
        </w:rPr>
        <w:t xml:space="preserve"> Chrono-lijn is voorzien van een vaste </w:t>
      </w:r>
      <w:proofErr w:type="spellStart"/>
      <w:r>
        <w:rPr>
          <w:rFonts w:ascii="Century Gothic" w:hAnsi="Century Gothic"/>
        </w:rPr>
        <w:t>bezel</w:t>
      </w:r>
      <w:proofErr w:type="spellEnd"/>
      <w:r>
        <w:rPr>
          <w:rFonts w:ascii="Century Gothic" w:hAnsi="Century Gothic"/>
        </w:rPr>
        <w:t xml:space="preserve"> waarin een </w:t>
      </w:r>
      <w:proofErr w:type="spellStart"/>
      <w:r>
        <w:rPr>
          <w:rFonts w:ascii="Century Gothic" w:hAnsi="Century Gothic"/>
        </w:rPr>
        <w:t>tachymetrische</w:t>
      </w:r>
      <w:proofErr w:type="spellEnd"/>
      <w:r>
        <w:rPr>
          <w:rFonts w:ascii="Century Gothic" w:hAnsi="Century Gothic"/>
        </w:rPr>
        <w:t xml:space="preserve"> schaal is gegraveerd, die tot 400 km/u gaat. De afwerking van deze </w:t>
      </w:r>
      <w:proofErr w:type="spellStart"/>
      <w:r>
        <w:rPr>
          <w:rFonts w:ascii="Century Gothic" w:hAnsi="Century Gothic"/>
        </w:rPr>
        <w:t>bezel</w:t>
      </w:r>
      <w:proofErr w:type="spellEnd"/>
      <w:r>
        <w:rPr>
          <w:rFonts w:ascii="Century Gothic" w:hAnsi="Century Gothic"/>
        </w:rPr>
        <w:t xml:space="preserve"> is afgestemd op die van de kast en de wijzerplaat. Hij kan dus zwart met een witte gradenverdeling zijn, maar ook goudgeel met een zwarte </w:t>
      </w:r>
      <w:proofErr w:type="spellStart"/>
      <w:r>
        <w:rPr>
          <w:rFonts w:ascii="Century Gothic" w:hAnsi="Century Gothic"/>
        </w:rPr>
        <w:t>insert</w:t>
      </w:r>
      <w:proofErr w:type="spellEnd"/>
      <w:r>
        <w:rPr>
          <w:rFonts w:ascii="Century Gothic" w:hAnsi="Century Gothic"/>
        </w:rPr>
        <w:t xml:space="preserve"> met geelgouden motief, of helemaal staalkleurig. Ook de kleur van de twee chronograafknopjes en het kleurenspel van de wijzerplaat zijn afgestemd op de kast en de wijzerplaat. </w:t>
      </w:r>
    </w:p>
    <w:p w:rsidR="00E772E3" w:rsidRPr="00CF3BB0" w:rsidRDefault="00E772E3" w:rsidP="00CF3BB0">
      <w:pPr>
        <w:jc w:val="both"/>
        <w:rPr>
          <w:rFonts w:ascii="Century Gothic" w:hAnsi="Century Gothic"/>
        </w:rPr>
      </w:pPr>
    </w:p>
    <w:p w:rsidR="00E772E3" w:rsidRPr="00CF3BB0" w:rsidRDefault="00E772E3" w:rsidP="00CF3BB0">
      <w:pPr>
        <w:jc w:val="both"/>
        <w:rPr>
          <w:rFonts w:ascii="Century Gothic" w:hAnsi="Century Gothic"/>
        </w:rPr>
      </w:pPr>
      <w:r>
        <w:rPr>
          <w:rFonts w:ascii="Century Gothic" w:hAnsi="Century Gothic"/>
        </w:rPr>
        <w:t xml:space="preserve">De wijzerplaat onderstreept zijn chronograaffunctie met het bij de 6 geappliqueerde datumvenster, de twaalf uitermate duidelijke </w:t>
      </w:r>
      <w:proofErr w:type="spellStart"/>
      <w:r>
        <w:rPr>
          <w:rFonts w:ascii="Century Gothic" w:hAnsi="Century Gothic"/>
        </w:rPr>
        <w:t>uuraanduidingen</w:t>
      </w:r>
      <w:proofErr w:type="spellEnd"/>
      <w:r>
        <w:rPr>
          <w:rFonts w:ascii="Century Gothic" w:hAnsi="Century Gothic"/>
        </w:rPr>
        <w:t xml:space="preserve"> met Super-</w:t>
      </w:r>
      <w:proofErr w:type="spellStart"/>
      <w:r>
        <w:rPr>
          <w:rFonts w:ascii="Century Gothic" w:hAnsi="Century Gothic"/>
        </w:rPr>
        <w:t>Luminova</w:t>
      </w:r>
      <w:proofErr w:type="spellEnd"/>
      <w:r>
        <w:rPr>
          <w:rFonts w:ascii="Century Gothic" w:hAnsi="Century Gothic"/>
        </w:rPr>
        <w:t xml:space="preserve">®-technologie en de brede lichtgevende zwaardvormige wijzers. In de </w:t>
      </w:r>
      <w:proofErr w:type="spellStart"/>
      <w:r>
        <w:rPr>
          <w:rFonts w:ascii="Century Gothic" w:hAnsi="Century Gothic"/>
        </w:rPr>
        <w:t>SuperSport</w:t>
      </w:r>
      <w:proofErr w:type="spellEnd"/>
      <w:r>
        <w:rPr>
          <w:rFonts w:ascii="Century Gothic" w:hAnsi="Century Gothic"/>
        </w:rPr>
        <w:t xml:space="preserve">-collectie tikt dan ook een </w:t>
      </w:r>
      <w:proofErr w:type="spellStart"/>
      <w:r>
        <w:rPr>
          <w:rFonts w:ascii="Century Gothic" w:hAnsi="Century Gothic"/>
        </w:rPr>
        <w:t>quartz</w:t>
      </w:r>
      <w:proofErr w:type="spellEnd"/>
      <w:r>
        <w:rPr>
          <w:rFonts w:ascii="Century Gothic" w:hAnsi="Century Gothic"/>
        </w:rPr>
        <w:t xml:space="preserve">-uurwerk van ETA, een fabrikant van Swiss Made-horloges die bekendstaat om de kwaliteit en betrouwbaarheid van zijn uurwerken. Dit uurwerk geeft de uren en minuten in het </w:t>
      </w:r>
      <w:r>
        <w:rPr>
          <w:rFonts w:ascii="Century Gothic" w:hAnsi="Century Gothic"/>
        </w:rPr>
        <w:lastRenderedPageBreak/>
        <w:t xml:space="preserve">midden aan, heeft een kleine secondewijzer bij de 6 en heeft twee tellers. De ene teller geeft op 2 uur de tienden van seconden aan, als aanvulling op de secondewijzer in het midden. Bij de 10 is er een totaalteller voor 30 minuten, voor de langere tijden. </w:t>
      </w:r>
    </w:p>
    <w:p w:rsidR="00E772E3" w:rsidRPr="00CF3BB0" w:rsidRDefault="00E772E3" w:rsidP="00CF3BB0">
      <w:pPr>
        <w:jc w:val="both"/>
        <w:rPr>
          <w:rFonts w:ascii="Century Gothic" w:hAnsi="Century Gothic"/>
        </w:rPr>
      </w:pPr>
    </w:p>
    <w:p w:rsidR="00201A99" w:rsidRDefault="00201A99" w:rsidP="00CF3BB0">
      <w:pPr>
        <w:jc w:val="both"/>
        <w:rPr>
          <w:rFonts w:ascii="Century Gothic" w:hAnsi="Century Gothic"/>
        </w:rPr>
      </w:pPr>
      <w:r>
        <w:rPr>
          <w:rFonts w:ascii="Century Gothic" w:hAnsi="Century Gothic"/>
        </w:rPr>
        <w:t xml:space="preserve">De </w:t>
      </w:r>
      <w:proofErr w:type="spellStart"/>
      <w:r>
        <w:rPr>
          <w:rFonts w:ascii="Century Gothic" w:hAnsi="Century Gothic"/>
        </w:rPr>
        <w:t>SuperSport</w:t>
      </w:r>
      <w:proofErr w:type="spellEnd"/>
      <w:r>
        <w:rPr>
          <w:rFonts w:ascii="Century Gothic" w:hAnsi="Century Gothic"/>
        </w:rPr>
        <w:t xml:space="preserve"> Chrono-collectie symboliseert de onverbrekelijke band die </w:t>
      </w:r>
      <w:proofErr w:type="spellStart"/>
      <w:r>
        <w:rPr>
          <w:rFonts w:ascii="Century Gothic" w:hAnsi="Century Gothic"/>
        </w:rPr>
        <w:t>Tissot</w:t>
      </w:r>
      <w:proofErr w:type="spellEnd"/>
      <w:r>
        <w:rPr>
          <w:rFonts w:ascii="Century Gothic" w:hAnsi="Century Gothic"/>
        </w:rPr>
        <w:t xml:space="preserve"> sinds1853 heeft gesmeed met sport in het algemeen, maar met rugby in het bijzonder. </w:t>
      </w:r>
      <w:proofErr w:type="spellStart"/>
      <w:r>
        <w:rPr>
          <w:rFonts w:ascii="Century Gothic" w:hAnsi="Century Gothic"/>
        </w:rPr>
        <w:t>Tissot</w:t>
      </w:r>
      <w:proofErr w:type="spellEnd"/>
      <w:r>
        <w:rPr>
          <w:rFonts w:ascii="Century Gothic" w:hAnsi="Century Gothic"/>
        </w:rPr>
        <w:t xml:space="preserve"> is partner van de Top 14, de prestigieuze Franse rugbyclubcompetitie, en van het Rugby Six Nations Championship. Bovendien is </w:t>
      </w:r>
      <w:proofErr w:type="spellStart"/>
      <w:r>
        <w:rPr>
          <w:rFonts w:ascii="Century Gothic" w:hAnsi="Century Gothic"/>
        </w:rPr>
        <w:t>Tissot</w:t>
      </w:r>
      <w:proofErr w:type="spellEnd"/>
      <w:r>
        <w:rPr>
          <w:rFonts w:ascii="Century Gothic" w:hAnsi="Century Gothic"/>
        </w:rPr>
        <w:t xml:space="preserve"> naamsponsor van de EPCR (European Professional Club Rugby), die het Europese kampioenschap voor rugbyclubs organiseert. De </w:t>
      </w:r>
      <w:proofErr w:type="spellStart"/>
      <w:r>
        <w:rPr>
          <w:rFonts w:ascii="Century Gothic" w:hAnsi="Century Gothic"/>
        </w:rPr>
        <w:t>Tissot</w:t>
      </w:r>
      <w:proofErr w:type="spellEnd"/>
      <w:r>
        <w:rPr>
          <w:rFonts w:ascii="Century Gothic" w:hAnsi="Century Gothic"/>
        </w:rPr>
        <w:t xml:space="preserve"> </w:t>
      </w:r>
      <w:proofErr w:type="spellStart"/>
      <w:r>
        <w:rPr>
          <w:rFonts w:ascii="Century Gothic" w:hAnsi="Century Gothic"/>
        </w:rPr>
        <w:t>SuperSport</w:t>
      </w:r>
      <w:proofErr w:type="spellEnd"/>
      <w:r>
        <w:rPr>
          <w:rFonts w:ascii="Century Gothic" w:hAnsi="Century Gothic"/>
        </w:rPr>
        <w:t xml:space="preserve"> Chrono-collectie is dus ontwikkeld voor de strijd en kan de verpletterende druk van een scrimmage aan.</w:t>
      </w:r>
    </w:p>
    <w:p w:rsidR="000B3AC9" w:rsidRPr="00CF3BB0" w:rsidRDefault="000B3AC9" w:rsidP="00CF3BB0">
      <w:pPr>
        <w:jc w:val="both"/>
        <w:rPr>
          <w:rFonts w:ascii="Century Gothic" w:hAnsi="Century Gothic"/>
        </w:rPr>
      </w:pPr>
    </w:p>
    <w:p w:rsidR="00E772E3" w:rsidRPr="00CF3BB0" w:rsidRDefault="00E772E3" w:rsidP="00CF3BB0">
      <w:pPr>
        <w:jc w:val="both"/>
        <w:rPr>
          <w:rFonts w:ascii="Century Gothic" w:hAnsi="Century Gothic"/>
        </w:rPr>
      </w:pPr>
      <w:r>
        <w:rPr>
          <w:rFonts w:ascii="Century Gothic" w:hAnsi="Century Gothic"/>
        </w:rPr>
        <w:t xml:space="preserve">Als eerbetoon aan de universele waarden van het rugby, dat op ieder continent wordt gespeeld door mannen en vrouwen van elke herkomst en nationaliteit, is de </w:t>
      </w:r>
      <w:proofErr w:type="spellStart"/>
      <w:r>
        <w:rPr>
          <w:rFonts w:ascii="Century Gothic" w:hAnsi="Century Gothic"/>
        </w:rPr>
        <w:t>SuperSport</w:t>
      </w:r>
      <w:proofErr w:type="spellEnd"/>
      <w:r>
        <w:rPr>
          <w:rFonts w:ascii="Century Gothic" w:hAnsi="Century Gothic"/>
        </w:rPr>
        <w:t xml:space="preserve"> Chrono-collectie verkrijgbaar in een brede selectie van kleuren. Dit ruime assortiment past bij elke pols en elke smaak en valt binnen een budget dat overeenstemt met de wens van </w:t>
      </w:r>
      <w:proofErr w:type="spellStart"/>
      <w:r>
        <w:rPr>
          <w:rFonts w:ascii="Century Gothic" w:hAnsi="Century Gothic"/>
        </w:rPr>
        <w:t>Tissot</w:t>
      </w:r>
      <w:proofErr w:type="spellEnd"/>
      <w:r>
        <w:rPr>
          <w:rFonts w:ascii="Century Gothic" w:hAnsi="Century Gothic"/>
        </w:rPr>
        <w:t xml:space="preserve"> om steeds een hoogwaardig horloge te leveren voor een schappelijke prijs. </w:t>
      </w:r>
    </w:p>
    <w:p w:rsidR="00E772E3" w:rsidRDefault="00E772E3" w:rsidP="00CF3BB0">
      <w:pPr>
        <w:jc w:val="both"/>
        <w:rPr>
          <w:rFonts w:ascii="Century Gothic" w:hAnsi="Century Gothic"/>
        </w:rPr>
      </w:pPr>
    </w:p>
    <w:p w:rsidR="00474DEF" w:rsidRPr="004F6546" w:rsidRDefault="00474DEF" w:rsidP="00474DEF">
      <w:pPr>
        <w:jc w:val="both"/>
        <w:rPr>
          <w:rFonts w:ascii="Century Gothic" w:eastAsia="Malgun Gothic" w:hAnsi="Century Gothic" w:cs="Helvetica"/>
          <w:color w:val="0000FF"/>
          <w:sz w:val="16"/>
          <w:szCs w:val="16"/>
          <w:u w:val="single"/>
          <w:shd w:val="clear" w:color="auto" w:fill="FFFFFF"/>
          <w:lang w:val="en-GB"/>
        </w:rPr>
      </w:pPr>
      <w:r w:rsidRPr="00621E53">
        <w:rPr>
          <w:rFonts w:ascii="Century Gothic" w:eastAsia="Malgun Gothic" w:hAnsi="Century Gothic" w:cs="Helvetica"/>
          <w:color w:val="0000FF"/>
          <w:sz w:val="16"/>
          <w:szCs w:val="16"/>
          <w:u w:val="single"/>
          <w:shd w:val="clear" w:color="auto" w:fill="FFFFFF"/>
          <w:lang w:val="pl-PL"/>
        </w:rPr>
        <w:t xml:space="preserve">Het plusteken in de Zwitserse vlag, het logo van Tissot, symboliseert de Zwitserse kwaliteit en betrouwbaarheid waar het merk voor staat. </w:t>
      </w:r>
      <w:r w:rsidRPr="004F6546">
        <w:rPr>
          <w:rFonts w:ascii="Century Gothic" w:eastAsia="Malgun Gothic" w:hAnsi="Century Gothic" w:cs="Helvetica"/>
          <w:color w:val="0000FF"/>
          <w:sz w:val="16"/>
          <w:szCs w:val="16"/>
          <w:u w:val="single"/>
          <w:shd w:val="clear" w:color="auto" w:fill="FFFFFF"/>
          <w:lang w:val="en-GB"/>
        </w:rPr>
        <w:t xml:space="preserve">De </w:t>
      </w:r>
      <w:proofErr w:type="spellStart"/>
      <w:r w:rsidRPr="004F6546">
        <w:rPr>
          <w:rFonts w:ascii="Century Gothic" w:eastAsia="Malgun Gothic" w:hAnsi="Century Gothic" w:cs="Helvetica"/>
          <w:color w:val="0000FF"/>
          <w:sz w:val="16"/>
          <w:szCs w:val="16"/>
          <w:u w:val="single"/>
          <w:shd w:val="clear" w:color="auto" w:fill="FFFFFF"/>
          <w:lang w:val="en-GB"/>
        </w:rPr>
        <w:t>horloges</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worden</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overal</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ter</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wereld</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verkocht</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en</w:t>
      </w:r>
      <w:proofErr w:type="spellEnd"/>
      <w:r w:rsidRPr="004F6546">
        <w:rPr>
          <w:rFonts w:ascii="Century Gothic" w:eastAsia="Malgun Gothic" w:hAnsi="Century Gothic" w:cs="Helvetica"/>
          <w:color w:val="0000FF"/>
          <w:sz w:val="16"/>
          <w:szCs w:val="16"/>
          <w:u w:val="single"/>
          <w:shd w:val="clear" w:color="auto" w:fill="FFFFFF"/>
          <w:lang w:val="en-GB"/>
        </w:rPr>
        <w:t xml:space="preserve"> met </w:t>
      </w:r>
      <w:proofErr w:type="spellStart"/>
      <w:r w:rsidRPr="004F6546">
        <w:rPr>
          <w:rFonts w:ascii="Century Gothic" w:eastAsia="Malgun Gothic" w:hAnsi="Century Gothic" w:cs="Helvetica"/>
          <w:color w:val="0000FF"/>
          <w:sz w:val="16"/>
          <w:szCs w:val="16"/>
          <w:u w:val="single"/>
          <w:shd w:val="clear" w:color="auto" w:fill="FFFFFF"/>
          <w:lang w:val="en-GB"/>
        </w:rPr>
        <w:t>een</w:t>
      </w:r>
      <w:proofErr w:type="spellEnd"/>
      <w:r w:rsidRPr="004F6546">
        <w:rPr>
          <w:rFonts w:ascii="Century Gothic" w:eastAsia="Malgun Gothic" w:hAnsi="Century Gothic" w:cs="Helvetica"/>
          <w:color w:val="0000FF"/>
          <w:sz w:val="16"/>
          <w:szCs w:val="16"/>
          <w:u w:val="single"/>
          <w:shd w:val="clear" w:color="auto" w:fill="FFFFFF"/>
          <w:lang w:val="en-GB"/>
        </w:rPr>
        <w:t xml:space="preserve"> export van </w:t>
      </w:r>
      <w:proofErr w:type="spellStart"/>
      <w:r w:rsidRPr="004F6546">
        <w:rPr>
          <w:rFonts w:ascii="Century Gothic" w:eastAsia="Malgun Gothic" w:hAnsi="Century Gothic" w:cs="Helvetica"/>
          <w:color w:val="0000FF"/>
          <w:sz w:val="16"/>
          <w:szCs w:val="16"/>
          <w:u w:val="single"/>
          <w:shd w:val="clear" w:color="auto" w:fill="FFFFFF"/>
          <w:lang w:val="en-GB"/>
        </w:rPr>
        <w:t>meer</w:t>
      </w:r>
      <w:proofErr w:type="spellEnd"/>
      <w:r w:rsidRPr="004F6546">
        <w:rPr>
          <w:rFonts w:ascii="Century Gothic" w:eastAsia="Malgun Gothic" w:hAnsi="Century Gothic" w:cs="Helvetica"/>
          <w:color w:val="0000FF"/>
          <w:sz w:val="16"/>
          <w:szCs w:val="16"/>
          <w:u w:val="single"/>
          <w:shd w:val="clear" w:color="auto" w:fill="FFFFFF"/>
          <w:lang w:val="en-GB"/>
        </w:rPr>
        <w:t xml:space="preserve"> dan 4 </w:t>
      </w:r>
      <w:proofErr w:type="spellStart"/>
      <w:r w:rsidRPr="004F6546">
        <w:rPr>
          <w:rFonts w:ascii="Century Gothic" w:eastAsia="Malgun Gothic" w:hAnsi="Century Gothic" w:cs="Helvetica"/>
          <w:color w:val="0000FF"/>
          <w:sz w:val="16"/>
          <w:szCs w:val="16"/>
          <w:u w:val="single"/>
          <w:shd w:val="clear" w:color="auto" w:fill="FFFFFF"/>
          <w:lang w:val="en-GB"/>
        </w:rPr>
        <w:t>miljoen</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horloges</w:t>
      </w:r>
      <w:proofErr w:type="spellEnd"/>
      <w:r w:rsidRPr="004F6546">
        <w:rPr>
          <w:rFonts w:ascii="Century Gothic" w:eastAsia="Malgun Gothic" w:hAnsi="Century Gothic" w:cs="Helvetica"/>
          <w:color w:val="0000FF"/>
          <w:sz w:val="16"/>
          <w:szCs w:val="16"/>
          <w:u w:val="single"/>
          <w:shd w:val="clear" w:color="auto" w:fill="FFFFFF"/>
          <w:lang w:val="en-GB"/>
        </w:rPr>
        <w:t xml:space="preserve"> per </w:t>
      </w:r>
      <w:proofErr w:type="spellStart"/>
      <w:r w:rsidRPr="004F6546">
        <w:rPr>
          <w:rFonts w:ascii="Century Gothic" w:eastAsia="Malgun Gothic" w:hAnsi="Century Gothic" w:cs="Helvetica"/>
          <w:color w:val="0000FF"/>
          <w:sz w:val="16"/>
          <w:szCs w:val="16"/>
          <w:u w:val="single"/>
          <w:shd w:val="clear" w:color="auto" w:fill="FFFFFF"/>
          <w:lang w:val="en-GB"/>
        </w:rPr>
        <w:t>jaar</w:t>
      </w:r>
      <w:proofErr w:type="spellEnd"/>
      <w:r w:rsidRPr="004F6546">
        <w:rPr>
          <w:rFonts w:ascii="Century Gothic" w:eastAsia="Malgun Gothic" w:hAnsi="Century Gothic" w:cs="Helvetica"/>
          <w:color w:val="0000FF"/>
          <w:sz w:val="16"/>
          <w:szCs w:val="16"/>
          <w:u w:val="single"/>
          <w:shd w:val="clear" w:color="auto" w:fill="FFFFFF"/>
          <w:lang w:val="en-GB"/>
        </w:rPr>
        <w:t xml:space="preserve"> is Tissot de </w:t>
      </w:r>
      <w:proofErr w:type="spellStart"/>
      <w:r w:rsidRPr="004F6546">
        <w:rPr>
          <w:rFonts w:ascii="Century Gothic" w:eastAsia="Malgun Gothic" w:hAnsi="Century Gothic" w:cs="Helvetica"/>
          <w:color w:val="0000FF"/>
          <w:sz w:val="16"/>
          <w:szCs w:val="16"/>
          <w:u w:val="single"/>
          <w:shd w:val="clear" w:color="auto" w:fill="FFFFFF"/>
          <w:lang w:val="en-GB"/>
        </w:rPr>
        <w:t>marktleider</w:t>
      </w:r>
      <w:proofErr w:type="spellEnd"/>
      <w:r w:rsidRPr="004F6546">
        <w:rPr>
          <w:rFonts w:ascii="Century Gothic" w:eastAsia="Malgun Gothic" w:hAnsi="Century Gothic" w:cs="Helvetica"/>
          <w:color w:val="0000FF"/>
          <w:sz w:val="16"/>
          <w:szCs w:val="16"/>
          <w:u w:val="single"/>
          <w:shd w:val="clear" w:color="auto" w:fill="FFFFFF"/>
          <w:lang w:val="en-GB"/>
        </w:rPr>
        <w:t xml:space="preserve"> in de </w:t>
      </w:r>
      <w:proofErr w:type="spellStart"/>
      <w:r w:rsidRPr="004F6546">
        <w:rPr>
          <w:rFonts w:ascii="Century Gothic" w:eastAsia="Malgun Gothic" w:hAnsi="Century Gothic" w:cs="Helvetica"/>
          <w:color w:val="0000FF"/>
          <w:sz w:val="16"/>
          <w:szCs w:val="16"/>
          <w:u w:val="single"/>
          <w:shd w:val="clear" w:color="auto" w:fill="FFFFFF"/>
          <w:lang w:val="en-GB"/>
        </w:rPr>
        <w:t>traditionele</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Zwitserse</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horlogesector</w:t>
      </w:r>
      <w:proofErr w:type="spellEnd"/>
      <w:r w:rsidRPr="004F6546">
        <w:rPr>
          <w:rFonts w:ascii="Century Gothic" w:eastAsia="Malgun Gothic" w:hAnsi="Century Gothic" w:cs="Helvetica"/>
          <w:color w:val="0000FF"/>
          <w:sz w:val="16"/>
          <w:szCs w:val="16"/>
          <w:u w:val="single"/>
          <w:shd w:val="clear" w:color="auto" w:fill="FFFFFF"/>
          <w:lang w:val="en-GB"/>
        </w:rPr>
        <w:t xml:space="preserve">. Tissot </w:t>
      </w:r>
      <w:proofErr w:type="spellStart"/>
      <w:r w:rsidRPr="004F6546">
        <w:rPr>
          <w:rFonts w:ascii="Century Gothic" w:eastAsia="Malgun Gothic" w:hAnsi="Century Gothic" w:cs="Helvetica"/>
          <w:color w:val="0000FF"/>
          <w:sz w:val="16"/>
          <w:szCs w:val="16"/>
          <w:u w:val="single"/>
          <w:shd w:val="clear" w:color="auto" w:fill="FFFFFF"/>
          <w:lang w:val="en-GB"/>
        </w:rPr>
        <w:t>doet</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zijn</w:t>
      </w:r>
      <w:proofErr w:type="spellEnd"/>
      <w:r w:rsidRPr="004F6546">
        <w:rPr>
          <w:rFonts w:ascii="Century Gothic" w:eastAsia="Malgun Gothic" w:hAnsi="Century Gothic" w:cs="Helvetica"/>
          <w:color w:val="0000FF"/>
          <w:sz w:val="16"/>
          <w:szCs w:val="16"/>
          <w:u w:val="single"/>
          <w:shd w:val="clear" w:color="auto" w:fill="FFFFFF"/>
          <w:lang w:val="en-GB"/>
        </w:rPr>
        <w:t xml:space="preserve"> slogan Innovators by Tradition </w:t>
      </w:r>
      <w:proofErr w:type="spellStart"/>
      <w:r w:rsidRPr="004F6546">
        <w:rPr>
          <w:rFonts w:ascii="Century Gothic" w:eastAsia="Malgun Gothic" w:hAnsi="Century Gothic" w:cs="Helvetica"/>
          <w:color w:val="0000FF"/>
          <w:sz w:val="16"/>
          <w:szCs w:val="16"/>
          <w:u w:val="single"/>
          <w:shd w:val="clear" w:color="auto" w:fill="FFFFFF"/>
          <w:lang w:val="en-GB"/>
        </w:rPr>
        <w:t>eer</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aan</w:t>
      </w:r>
      <w:proofErr w:type="spellEnd"/>
      <w:r w:rsidRPr="004F6546">
        <w:rPr>
          <w:rFonts w:ascii="Century Gothic" w:eastAsia="Malgun Gothic" w:hAnsi="Century Gothic" w:cs="Helvetica"/>
          <w:color w:val="0000FF"/>
          <w:sz w:val="16"/>
          <w:szCs w:val="16"/>
          <w:u w:val="single"/>
          <w:shd w:val="clear" w:color="auto" w:fill="FFFFFF"/>
          <w:lang w:val="en-GB"/>
        </w:rPr>
        <w:t xml:space="preserve">. De </w:t>
      </w:r>
      <w:proofErr w:type="spellStart"/>
      <w:r w:rsidRPr="004F6546">
        <w:rPr>
          <w:rFonts w:ascii="Century Gothic" w:eastAsia="Malgun Gothic" w:hAnsi="Century Gothic" w:cs="Helvetica"/>
          <w:color w:val="0000FF"/>
          <w:sz w:val="16"/>
          <w:szCs w:val="16"/>
          <w:u w:val="single"/>
          <w:shd w:val="clear" w:color="auto" w:fill="FFFFFF"/>
          <w:lang w:val="en-GB"/>
        </w:rPr>
        <w:t>hoge</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kwaliteit</w:t>
      </w:r>
      <w:proofErr w:type="spellEnd"/>
      <w:r w:rsidRPr="004F6546">
        <w:rPr>
          <w:rFonts w:ascii="Century Gothic" w:eastAsia="Malgun Gothic" w:hAnsi="Century Gothic" w:cs="Helvetica"/>
          <w:color w:val="0000FF"/>
          <w:sz w:val="16"/>
          <w:szCs w:val="16"/>
          <w:u w:val="single"/>
          <w:shd w:val="clear" w:color="auto" w:fill="FFFFFF"/>
          <w:lang w:val="en-GB"/>
        </w:rPr>
        <w:t xml:space="preserve"> van het </w:t>
      </w:r>
      <w:proofErr w:type="spellStart"/>
      <w:r w:rsidRPr="004F6546">
        <w:rPr>
          <w:rFonts w:ascii="Century Gothic" w:eastAsia="Malgun Gothic" w:hAnsi="Century Gothic" w:cs="Helvetica"/>
          <w:color w:val="0000FF"/>
          <w:sz w:val="16"/>
          <w:szCs w:val="16"/>
          <w:u w:val="single"/>
          <w:shd w:val="clear" w:color="auto" w:fill="FFFFFF"/>
          <w:lang w:val="en-GB"/>
        </w:rPr>
        <w:t>merk</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zichtbaar</w:t>
      </w:r>
      <w:proofErr w:type="spellEnd"/>
      <w:r w:rsidRPr="004F6546">
        <w:rPr>
          <w:rFonts w:ascii="Century Gothic" w:eastAsia="Malgun Gothic" w:hAnsi="Century Gothic" w:cs="Helvetica"/>
          <w:color w:val="0000FF"/>
          <w:sz w:val="16"/>
          <w:szCs w:val="16"/>
          <w:u w:val="single"/>
          <w:shd w:val="clear" w:color="auto" w:fill="FFFFFF"/>
          <w:lang w:val="en-GB"/>
        </w:rPr>
        <w:t xml:space="preserve"> in elk </w:t>
      </w:r>
      <w:proofErr w:type="spellStart"/>
      <w:r w:rsidRPr="004F6546">
        <w:rPr>
          <w:rFonts w:ascii="Century Gothic" w:eastAsia="Malgun Gothic" w:hAnsi="Century Gothic" w:cs="Helvetica"/>
          <w:color w:val="0000FF"/>
          <w:sz w:val="16"/>
          <w:szCs w:val="16"/>
          <w:u w:val="single"/>
          <w:shd w:val="clear" w:color="auto" w:fill="FFFFFF"/>
          <w:lang w:val="en-GB"/>
        </w:rPr>
        <w:t>onderdeel</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wordt</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wereldwijd</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erkend</w:t>
      </w:r>
      <w:proofErr w:type="spellEnd"/>
      <w:r w:rsidRPr="004F6546">
        <w:rPr>
          <w:rFonts w:ascii="Century Gothic" w:eastAsia="Malgun Gothic" w:hAnsi="Century Gothic" w:cs="Helvetica"/>
          <w:color w:val="0000FF"/>
          <w:sz w:val="16"/>
          <w:szCs w:val="16"/>
          <w:u w:val="single"/>
          <w:shd w:val="clear" w:color="auto" w:fill="FFFFFF"/>
          <w:lang w:val="en-GB"/>
        </w:rPr>
        <w:t>.</w:t>
      </w:r>
    </w:p>
    <w:p w:rsidR="00474DEF" w:rsidRPr="004F6546" w:rsidRDefault="00474DEF" w:rsidP="00474DEF">
      <w:pPr>
        <w:jc w:val="both"/>
        <w:rPr>
          <w:rFonts w:ascii="Century Gothic" w:eastAsia="Malgun Gothic" w:hAnsi="Century Gothic" w:cs="Helvetica"/>
          <w:color w:val="0000FF"/>
          <w:sz w:val="16"/>
          <w:szCs w:val="16"/>
          <w:u w:val="single"/>
          <w:shd w:val="clear" w:color="auto" w:fill="FFFFFF"/>
          <w:lang w:val="en-GB"/>
        </w:rPr>
      </w:pPr>
      <w:r w:rsidRPr="004F6546">
        <w:rPr>
          <w:rFonts w:ascii="Century Gothic" w:eastAsia="Malgun Gothic" w:hAnsi="Century Gothic" w:cs="Helvetica"/>
          <w:color w:val="0000FF"/>
          <w:sz w:val="16"/>
          <w:szCs w:val="16"/>
          <w:u w:val="single"/>
          <w:shd w:val="clear" w:color="auto" w:fill="FFFFFF"/>
          <w:lang w:val="en-GB"/>
        </w:rPr>
        <w:t xml:space="preserve">Tissot is </w:t>
      </w:r>
      <w:proofErr w:type="spellStart"/>
      <w:r w:rsidRPr="004F6546">
        <w:rPr>
          <w:rFonts w:ascii="Century Gothic" w:eastAsia="Malgun Gothic" w:hAnsi="Century Gothic" w:cs="Helvetica"/>
          <w:color w:val="0000FF"/>
          <w:sz w:val="16"/>
          <w:szCs w:val="16"/>
          <w:u w:val="single"/>
          <w:shd w:val="clear" w:color="auto" w:fill="FFFFFF"/>
          <w:lang w:val="en-GB"/>
        </w:rPr>
        <w:t>Officiële</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Tijdwaarnemer</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en</w:t>
      </w:r>
      <w:proofErr w:type="spellEnd"/>
      <w:r w:rsidRPr="004F6546">
        <w:rPr>
          <w:rFonts w:ascii="Century Gothic" w:eastAsia="Malgun Gothic" w:hAnsi="Century Gothic" w:cs="Helvetica"/>
          <w:color w:val="0000FF"/>
          <w:sz w:val="16"/>
          <w:szCs w:val="16"/>
          <w:u w:val="single"/>
          <w:shd w:val="clear" w:color="auto" w:fill="FFFFFF"/>
          <w:lang w:val="en-GB"/>
        </w:rPr>
        <w:t xml:space="preserve"> Partner van </w:t>
      </w:r>
      <w:proofErr w:type="spellStart"/>
      <w:r w:rsidRPr="004F6546">
        <w:rPr>
          <w:rFonts w:ascii="Century Gothic" w:eastAsia="Malgun Gothic" w:hAnsi="Century Gothic" w:cs="Helvetica"/>
          <w:color w:val="0000FF"/>
          <w:sz w:val="16"/>
          <w:szCs w:val="16"/>
          <w:u w:val="single"/>
          <w:shd w:val="clear" w:color="auto" w:fill="FFFFFF"/>
          <w:lang w:val="en-GB"/>
        </w:rPr>
        <w:t>talloze</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mondiale</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evenementen</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zoals</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basketbal</w:t>
      </w:r>
      <w:proofErr w:type="spellEnd"/>
      <w:r w:rsidRPr="004F6546">
        <w:rPr>
          <w:rFonts w:ascii="Century Gothic" w:eastAsia="Malgun Gothic" w:hAnsi="Century Gothic" w:cs="Helvetica"/>
          <w:color w:val="0000FF"/>
          <w:sz w:val="16"/>
          <w:szCs w:val="16"/>
          <w:u w:val="single"/>
          <w:shd w:val="clear" w:color="auto" w:fill="FFFFFF"/>
          <w:lang w:val="en-GB"/>
        </w:rPr>
        <w:t xml:space="preserve"> met de NBA </w:t>
      </w:r>
      <w:proofErr w:type="spellStart"/>
      <w:r w:rsidRPr="004F6546">
        <w:rPr>
          <w:rFonts w:ascii="Century Gothic" w:eastAsia="Malgun Gothic" w:hAnsi="Century Gothic" w:cs="Helvetica"/>
          <w:color w:val="0000FF"/>
          <w:sz w:val="16"/>
          <w:szCs w:val="16"/>
          <w:u w:val="single"/>
          <w:shd w:val="clear" w:color="auto" w:fill="FFFFFF"/>
          <w:lang w:val="en-GB"/>
        </w:rPr>
        <w:t>en</w:t>
      </w:r>
      <w:proofErr w:type="spellEnd"/>
      <w:r w:rsidRPr="004F6546">
        <w:rPr>
          <w:rFonts w:ascii="Century Gothic" w:eastAsia="Malgun Gothic" w:hAnsi="Century Gothic" w:cs="Helvetica"/>
          <w:color w:val="0000FF"/>
          <w:sz w:val="16"/>
          <w:szCs w:val="16"/>
          <w:u w:val="single"/>
          <w:shd w:val="clear" w:color="auto" w:fill="FFFFFF"/>
          <w:lang w:val="en-GB"/>
        </w:rPr>
        <w:t xml:space="preserve"> de FIBA; </w:t>
      </w:r>
      <w:proofErr w:type="spellStart"/>
      <w:r w:rsidRPr="004F6546">
        <w:rPr>
          <w:rFonts w:ascii="Century Gothic" w:eastAsia="Malgun Gothic" w:hAnsi="Century Gothic" w:cs="Helvetica"/>
          <w:color w:val="0000FF"/>
          <w:sz w:val="16"/>
          <w:szCs w:val="16"/>
          <w:u w:val="single"/>
          <w:shd w:val="clear" w:color="auto" w:fill="FFFFFF"/>
          <w:lang w:val="en-GB"/>
        </w:rPr>
        <w:t>wielrennen</w:t>
      </w:r>
      <w:proofErr w:type="spellEnd"/>
      <w:r w:rsidRPr="004F6546">
        <w:rPr>
          <w:rFonts w:ascii="Century Gothic" w:eastAsia="Malgun Gothic" w:hAnsi="Century Gothic" w:cs="Helvetica"/>
          <w:color w:val="0000FF"/>
          <w:sz w:val="16"/>
          <w:szCs w:val="16"/>
          <w:u w:val="single"/>
          <w:shd w:val="clear" w:color="auto" w:fill="FFFFFF"/>
          <w:lang w:val="en-GB"/>
        </w:rPr>
        <w:t xml:space="preserve"> met de Tour de France </w:t>
      </w:r>
      <w:proofErr w:type="spellStart"/>
      <w:r w:rsidRPr="004F6546">
        <w:rPr>
          <w:rFonts w:ascii="Century Gothic" w:eastAsia="Malgun Gothic" w:hAnsi="Century Gothic" w:cs="Helvetica"/>
          <w:color w:val="0000FF"/>
          <w:sz w:val="16"/>
          <w:szCs w:val="16"/>
          <w:u w:val="single"/>
          <w:shd w:val="clear" w:color="auto" w:fill="FFFFFF"/>
          <w:lang w:val="en-GB"/>
        </w:rPr>
        <w:t>en</w:t>
      </w:r>
      <w:proofErr w:type="spellEnd"/>
      <w:r w:rsidRPr="004F6546">
        <w:rPr>
          <w:rFonts w:ascii="Century Gothic" w:eastAsia="Malgun Gothic" w:hAnsi="Century Gothic" w:cs="Helvetica"/>
          <w:color w:val="0000FF"/>
          <w:sz w:val="16"/>
          <w:szCs w:val="16"/>
          <w:u w:val="single"/>
          <w:shd w:val="clear" w:color="auto" w:fill="FFFFFF"/>
          <w:lang w:val="en-GB"/>
        </w:rPr>
        <w:t xml:space="preserve"> de </w:t>
      </w:r>
      <w:proofErr w:type="spellStart"/>
      <w:r w:rsidRPr="004F6546">
        <w:rPr>
          <w:rFonts w:ascii="Century Gothic" w:eastAsia="Malgun Gothic" w:hAnsi="Century Gothic" w:cs="Helvetica"/>
          <w:color w:val="0000FF"/>
          <w:sz w:val="16"/>
          <w:szCs w:val="16"/>
          <w:u w:val="single"/>
          <w:shd w:val="clear" w:color="auto" w:fill="FFFFFF"/>
          <w:lang w:val="en-GB"/>
        </w:rPr>
        <w:t>Wereldkampioenschappen</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Wielrennen</w:t>
      </w:r>
      <w:proofErr w:type="spellEnd"/>
      <w:r w:rsidRPr="004F6546">
        <w:rPr>
          <w:rFonts w:ascii="Century Gothic" w:eastAsia="Malgun Gothic" w:hAnsi="Century Gothic" w:cs="Helvetica"/>
          <w:color w:val="0000FF"/>
          <w:sz w:val="16"/>
          <w:szCs w:val="16"/>
          <w:u w:val="single"/>
          <w:shd w:val="clear" w:color="auto" w:fill="FFFFFF"/>
          <w:lang w:val="en-GB"/>
        </w:rPr>
        <w:t xml:space="preserve">; motorsport met de MotoGP™ </w:t>
      </w:r>
      <w:proofErr w:type="spellStart"/>
      <w:r w:rsidRPr="004F6546">
        <w:rPr>
          <w:rFonts w:ascii="Century Gothic" w:eastAsia="Malgun Gothic" w:hAnsi="Century Gothic" w:cs="Helvetica"/>
          <w:color w:val="0000FF"/>
          <w:sz w:val="16"/>
          <w:szCs w:val="16"/>
          <w:u w:val="single"/>
          <w:shd w:val="clear" w:color="auto" w:fill="FFFFFF"/>
          <w:lang w:val="en-GB"/>
        </w:rPr>
        <w:t>en</w:t>
      </w:r>
      <w:proofErr w:type="spellEnd"/>
      <w:r w:rsidRPr="004F6546">
        <w:rPr>
          <w:rFonts w:ascii="Century Gothic" w:eastAsia="Malgun Gothic" w:hAnsi="Century Gothic" w:cs="Helvetica"/>
          <w:color w:val="0000FF"/>
          <w:sz w:val="16"/>
          <w:szCs w:val="16"/>
          <w:u w:val="single"/>
          <w:shd w:val="clear" w:color="auto" w:fill="FFFFFF"/>
          <w:lang w:val="en-GB"/>
        </w:rPr>
        <w:t xml:space="preserve"> het FIM World Superbike </w:t>
      </w:r>
      <w:proofErr w:type="spellStart"/>
      <w:r w:rsidRPr="004F6546">
        <w:rPr>
          <w:rFonts w:ascii="Century Gothic" w:eastAsia="Malgun Gothic" w:hAnsi="Century Gothic" w:cs="Helvetica"/>
          <w:color w:val="0000FF"/>
          <w:sz w:val="16"/>
          <w:szCs w:val="16"/>
          <w:u w:val="single"/>
          <w:shd w:val="clear" w:color="auto" w:fill="FFFFFF"/>
          <w:lang w:val="en-GB"/>
        </w:rPr>
        <w:t>kampioenschap</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en</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nog</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veel</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meer</w:t>
      </w:r>
      <w:proofErr w:type="spellEnd"/>
      <w:r w:rsidRPr="004F6546">
        <w:rPr>
          <w:rFonts w:ascii="Century Gothic" w:eastAsia="Malgun Gothic" w:hAnsi="Century Gothic" w:cs="Helvetica"/>
          <w:color w:val="0000FF"/>
          <w:sz w:val="16"/>
          <w:szCs w:val="16"/>
          <w:u w:val="single"/>
          <w:shd w:val="clear" w:color="auto" w:fill="FFFFFF"/>
          <w:lang w:val="en-GB"/>
        </w:rPr>
        <w:t xml:space="preserve"> in de </w:t>
      </w:r>
      <w:proofErr w:type="spellStart"/>
      <w:r w:rsidRPr="004F6546">
        <w:rPr>
          <w:rFonts w:ascii="Century Gothic" w:eastAsia="Malgun Gothic" w:hAnsi="Century Gothic" w:cs="Helvetica"/>
          <w:color w:val="0000FF"/>
          <w:sz w:val="16"/>
          <w:szCs w:val="16"/>
          <w:u w:val="single"/>
          <w:shd w:val="clear" w:color="auto" w:fill="FFFFFF"/>
          <w:lang w:val="en-GB"/>
        </w:rPr>
        <w:t>sporten</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ijshockey</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schermen</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en</w:t>
      </w:r>
      <w:proofErr w:type="spellEnd"/>
      <w:r w:rsidRPr="004F6546">
        <w:rPr>
          <w:rFonts w:ascii="Century Gothic" w:eastAsia="Malgun Gothic" w:hAnsi="Century Gothic" w:cs="Helvetica"/>
          <w:color w:val="0000FF"/>
          <w:sz w:val="16"/>
          <w:szCs w:val="16"/>
          <w:u w:val="single"/>
          <w:shd w:val="clear" w:color="auto" w:fill="FFFFFF"/>
          <w:lang w:val="en-GB"/>
        </w:rPr>
        <w:t xml:space="preserve"> rugby. </w:t>
      </w:r>
    </w:p>
    <w:p w:rsidR="00474DEF" w:rsidRPr="004F6546" w:rsidRDefault="00474DEF" w:rsidP="00474DEF">
      <w:pPr>
        <w:jc w:val="both"/>
        <w:rPr>
          <w:rFonts w:ascii="Century Gothic" w:eastAsia="Malgun Gothic" w:hAnsi="Century Gothic" w:cs="Helvetica"/>
          <w:color w:val="0000FF"/>
          <w:sz w:val="16"/>
          <w:szCs w:val="16"/>
          <w:u w:val="single"/>
          <w:shd w:val="clear" w:color="auto" w:fill="FFFFFF"/>
          <w:lang w:val="en-GB"/>
        </w:rPr>
      </w:pPr>
      <w:proofErr w:type="spellStart"/>
      <w:r w:rsidRPr="004F6546">
        <w:rPr>
          <w:rFonts w:ascii="Century Gothic" w:eastAsia="Malgun Gothic" w:hAnsi="Century Gothic" w:cs="Helvetica"/>
          <w:color w:val="0000FF"/>
          <w:sz w:val="16"/>
          <w:szCs w:val="16"/>
          <w:u w:val="single"/>
          <w:shd w:val="clear" w:color="auto" w:fill="FFFFFF"/>
          <w:lang w:val="en-GB"/>
        </w:rPr>
        <w:t>Toonaangevende</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producten</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zijn</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onder</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andere</w:t>
      </w:r>
      <w:proofErr w:type="spellEnd"/>
      <w:r w:rsidRPr="004F6546">
        <w:rPr>
          <w:rFonts w:ascii="Century Gothic" w:eastAsia="Malgun Gothic" w:hAnsi="Century Gothic" w:cs="Helvetica"/>
          <w:color w:val="0000FF"/>
          <w:sz w:val="16"/>
          <w:szCs w:val="16"/>
          <w:u w:val="single"/>
          <w:shd w:val="clear" w:color="auto" w:fill="FFFFFF"/>
          <w:lang w:val="en-GB"/>
        </w:rPr>
        <w:t xml:space="preserve">: de Tissot T-Touch (het </w:t>
      </w:r>
      <w:proofErr w:type="spellStart"/>
      <w:r w:rsidRPr="004F6546">
        <w:rPr>
          <w:rFonts w:ascii="Century Gothic" w:eastAsia="Malgun Gothic" w:hAnsi="Century Gothic" w:cs="Helvetica"/>
          <w:color w:val="0000FF"/>
          <w:sz w:val="16"/>
          <w:szCs w:val="16"/>
          <w:u w:val="single"/>
          <w:shd w:val="clear" w:color="auto" w:fill="FFFFFF"/>
          <w:lang w:val="en-GB"/>
        </w:rPr>
        <w:t>eerste</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touchscreenhorloge</w:t>
      </w:r>
      <w:proofErr w:type="spellEnd"/>
      <w:r w:rsidRPr="004F6546">
        <w:rPr>
          <w:rFonts w:ascii="Century Gothic" w:eastAsia="Malgun Gothic" w:hAnsi="Century Gothic" w:cs="Helvetica"/>
          <w:color w:val="0000FF"/>
          <w:sz w:val="16"/>
          <w:szCs w:val="16"/>
          <w:u w:val="single"/>
          <w:shd w:val="clear" w:color="auto" w:fill="FFFFFF"/>
          <w:lang w:val="en-GB"/>
        </w:rPr>
        <w:t xml:space="preserve"> in 1999). Tissot Le </w:t>
      </w:r>
      <w:proofErr w:type="spellStart"/>
      <w:r w:rsidRPr="004F6546">
        <w:rPr>
          <w:rFonts w:ascii="Century Gothic" w:eastAsia="Malgun Gothic" w:hAnsi="Century Gothic" w:cs="Helvetica"/>
          <w:color w:val="0000FF"/>
          <w:sz w:val="16"/>
          <w:szCs w:val="16"/>
          <w:u w:val="single"/>
          <w:shd w:val="clear" w:color="auto" w:fill="FFFFFF"/>
          <w:lang w:val="en-GB"/>
        </w:rPr>
        <w:t>Locle</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een</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tijdloos</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klassiek</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automatisch</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horloge</w:t>
      </w:r>
      <w:proofErr w:type="spellEnd"/>
      <w:r w:rsidRPr="004F6546">
        <w:rPr>
          <w:rFonts w:ascii="Century Gothic" w:eastAsia="Malgun Gothic" w:hAnsi="Century Gothic" w:cs="Helvetica"/>
          <w:color w:val="0000FF"/>
          <w:sz w:val="16"/>
          <w:szCs w:val="16"/>
          <w:u w:val="single"/>
          <w:shd w:val="clear" w:color="auto" w:fill="FFFFFF"/>
          <w:lang w:val="en-GB"/>
        </w:rPr>
        <w:t xml:space="preserve"> met 80 </w:t>
      </w:r>
      <w:proofErr w:type="spellStart"/>
      <w:r w:rsidRPr="004F6546">
        <w:rPr>
          <w:rFonts w:ascii="Century Gothic" w:eastAsia="Malgun Gothic" w:hAnsi="Century Gothic" w:cs="Helvetica"/>
          <w:color w:val="0000FF"/>
          <w:sz w:val="16"/>
          <w:szCs w:val="16"/>
          <w:u w:val="single"/>
          <w:shd w:val="clear" w:color="auto" w:fill="FFFFFF"/>
          <w:lang w:val="en-GB"/>
        </w:rPr>
        <w:t>uur</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proofErr w:type="spellStart"/>
      <w:r w:rsidRPr="004F6546">
        <w:rPr>
          <w:rFonts w:ascii="Century Gothic" w:eastAsia="Malgun Gothic" w:hAnsi="Century Gothic" w:cs="Helvetica"/>
          <w:color w:val="0000FF"/>
          <w:sz w:val="16"/>
          <w:szCs w:val="16"/>
          <w:u w:val="single"/>
          <w:shd w:val="clear" w:color="auto" w:fill="FFFFFF"/>
          <w:lang w:val="en-GB"/>
        </w:rPr>
        <w:t>gangreserve</w:t>
      </w:r>
      <w:proofErr w:type="spellEnd"/>
      <w:r w:rsidRPr="004F6546">
        <w:rPr>
          <w:rFonts w:ascii="Century Gothic" w:eastAsia="Malgun Gothic" w:hAnsi="Century Gothic" w:cs="Helvetica"/>
          <w:color w:val="0000FF"/>
          <w:sz w:val="16"/>
          <w:szCs w:val="16"/>
          <w:u w:val="single"/>
          <w:shd w:val="clear" w:color="auto" w:fill="FFFFFF"/>
          <w:lang w:val="en-GB"/>
        </w:rPr>
        <w:t xml:space="preserve">. </w:t>
      </w:r>
      <w:r>
        <w:rPr>
          <w:rFonts w:ascii="Century Gothic" w:eastAsia="Malgun Gothic" w:hAnsi="Century Gothic" w:cs="Helvetica"/>
          <w:color w:val="0000FF"/>
          <w:sz w:val="16"/>
          <w:szCs w:val="16"/>
          <w:u w:val="single"/>
          <w:shd w:val="clear" w:color="auto" w:fill="FFFFFF"/>
          <w:lang w:val="en-GB"/>
        </w:rPr>
        <w:t xml:space="preserve">Tissot T-Race, ‘het </w:t>
      </w:r>
      <w:proofErr w:type="spellStart"/>
      <w:r>
        <w:rPr>
          <w:rFonts w:ascii="Century Gothic" w:eastAsia="Malgun Gothic" w:hAnsi="Century Gothic" w:cs="Helvetica"/>
          <w:color w:val="0000FF"/>
          <w:sz w:val="16"/>
          <w:szCs w:val="16"/>
          <w:u w:val="single"/>
          <w:shd w:val="clear" w:color="auto" w:fill="FFFFFF"/>
          <w:lang w:val="en-GB"/>
        </w:rPr>
        <w:t>sportieve</w:t>
      </w:r>
      <w:proofErr w:type="spellEnd"/>
      <w:r>
        <w:rPr>
          <w:rFonts w:ascii="Century Gothic" w:eastAsia="Malgun Gothic" w:hAnsi="Century Gothic" w:cs="Helvetica"/>
          <w:color w:val="0000FF"/>
          <w:sz w:val="16"/>
          <w:szCs w:val="16"/>
          <w:u w:val="single"/>
          <w:shd w:val="clear" w:color="auto" w:fill="FFFFFF"/>
          <w:lang w:val="en-GB"/>
        </w:rPr>
        <w:t xml:space="preserve"> </w:t>
      </w:r>
      <w:proofErr w:type="spellStart"/>
      <w:r>
        <w:rPr>
          <w:rFonts w:ascii="Century Gothic" w:eastAsia="Malgun Gothic" w:hAnsi="Century Gothic" w:cs="Helvetica"/>
          <w:color w:val="0000FF"/>
          <w:sz w:val="16"/>
          <w:szCs w:val="16"/>
          <w:u w:val="single"/>
          <w:shd w:val="clear" w:color="auto" w:fill="FFFFFF"/>
          <w:lang w:val="en-GB"/>
        </w:rPr>
        <w:t>ontwerp</w:t>
      </w:r>
      <w:proofErr w:type="spellEnd"/>
      <w:r>
        <w:rPr>
          <w:rFonts w:ascii="Century Gothic" w:eastAsia="Malgun Gothic" w:hAnsi="Century Gothic" w:cs="Helvetica"/>
          <w:color w:val="0000FF"/>
          <w:sz w:val="16"/>
          <w:szCs w:val="16"/>
          <w:u w:val="single"/>
          <w:shd w:val="clear" w:color="auto" w:fill="FFFFFF"/>
          <w:lang w:val="en-GB"/>
        </w:rPr>
        <w:t>’.</w:t>
      </w: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BE7D51" w:rsidRDefault="00BE7D51" w:rsidP="00CF3BB0">
      <w:pPr>
        <w:jc w:val="both"/>
        <w:rPr>
          <w:rFonts w:ascii="Century Gothic" w:hAnsi="Century Gothic"/>
        </w:rPr>
      </w:pPr>
    </w:p>
    <w:p w:rsidR="008A7666" w:rsidRDefault="008A7666" w:rsidP="00CF3BB0">
      <w:pPr>
        <w:jc w:val="both"/>
        <w:rPr>
          <w:rFonts w:ascii="Century Gothic" w:hAnsi="Century Gothic"/>
        </w:rPr>
      </w:pPr>
    </w:p>
    <w:p w:rsidR="00E772E3" w:rsidRPr="00CF3BB0" w:rsidRDefault="00E772E3" w:rsidP="00CF3BB0">
      <w:pPr>
        <w:jc w:val="both"/>
        <w:rPr>
          <w:rFonts w:ascii="Century Gothic" w:hAnsi="Century Gothic"/>
          <w:b/>
          <w:bCs/>
        </w:rPr>
      </w:pPr>
      <w:bookmarkStart w:id="0" w:name="_GoBack"/>
      <w:bookmarkEnd w:id="0"/>
      <w:r>
        <w:rPr>
          <w:rFonts w:ascii="Century Gothic" w:hAnsi="Century Gothic"/>
          <w:b/>
          <w:bCs/>
        </w:rPr>
        <w:lastRenderedPageBreak/>
        <w:t xml:space="preserve">Kenmerken van de Chrono </w:t>
      </w:r>
      <w:proofErr w:type="spellStart"/>
      <w:r>
        <w:rPr>
          <w:rFonts w:ascii="Century Gothic" w:hAnsi="Century Gothic"/>
          <w:b/>
          <w:bCs/>
        </w:rPr>
        <w:t>SuperSport</w:t>
      </w:r>
      <w:proofErr w:type="spellEnd"/>
    </w:p>
    <w:p w:rsidR="00E772E3" w:rsidRPr="00CF3BB0" w:rsidRDefault="00E772E3" w:rsidP="00CF3BB0">
      <w:pPr>
        <w:jc w:val="both"/>
        <w:rPr>
          <w:rFonts w:ascii="Century Gothic" w:hAnsi="Century Gothic"/>
          <w:b/>
          <w:bCs/>
        </w:rPr>
      </w:pPr>
    </w:p>
    <w:p w:rsidR="00E772E3" w:rsidRPr="00CF3BB0" w:rsidRDefault="00E772E3" w:rsidP="00CF3BB0">
      <w:pPr>
        <w:numPr>
          <w:ilvl w:val="0"/>
          <w:numId w:val="1"/>
        </w:numPr>
        <w:rPr>
          <w:rFonts w:ascii="Century Gothic" w:hAnsi="Century Gothic"/>
        </w:rPr>
      </w:pPr>
      <w:r>
        <w:rPr>
          <w:rFonts w:ascii="Century Gothic" w:hAnsi="Century Gothic"/>
        </w:rPr>
        <w:t>Kast van gesatineerd staal, zwart PVD-gecoat staal of roségoud PVD-gecoat staal</w:t>
      </w:r>
    </w:p>
    <w:p w:rsidR="00E772E3" w:rsidRPr="00CF3BB0" w:rsidRDefault="00E772E3" w:rsidP="00CF3BB0">
      <w:pPr>
        <w:numPr>
          <w:ilvl w:val="0"/>
          <w:numId w:val="1"/>
        </w:numPr>
        <w:rPr>
          <w:rFonts w:ascii="Century Gothic" w:hAnsi="Century Gothic"/>
        </w:rPr>
      </w:pPr>
      <w:r>
        <w:rPr>
          <w:rFonts w:ascii="Century Gothic" w:hAnsi="Century Gothic"/>
        </w:rPr>
        <w:t xml:space="preserve">Vaste </w:t>
      </w:r>
      <w:proofErr w:type="spellStart"/>
      <w:r>
        <w:rPr>
          <w:rFonts w:ascii="Century Gothic" w:hAnsi="Century Gothic"/>
        </w:rPr>
        <w:t>bezel</w:t>
      </w:r>
      <w:proofErr w:type="spellEnd"/>
      <w:r>
        <w:rPr>
          <w:rFonts w:ascii="Century Gothic" w:hAnsi="Century Gothic"/>
        </w:rPr>
        <w:t xml:space="preserve"> met </w:t>
      </w:r>
      <w:proofErr w:type="spellStart"/>
      <w:r>
        <w:rPr>
          <w:rFonts w:ascii="Century Gothic" w:hAnsi="Century Gothic"/>
        </w:rPr>
        <w:t>tachymetrische</w:t>
      </w:r>
      <w:proofErr w:type="spellEnd"/>
      <w:r>
        <w:rPr>
          <w:rFonts w:ascii="Century Gothic" w:hAnsi="Century Gothic"/>
        </w:rPr>
        <w:t xml:space="preserve"> schaal</w:t>
      </w:r>
    </w:p>
    <w:p w:rsidR="00E772E3" w:rsidRPr="00CF3BB0" w:rsidRDefault="00E772E3" w:rsidP="00CF3BB0">
      <w:pPr>
        <w:numPr>
          <w:ilvl w:val="0"/>
          <w:numId w:val="1"/>
        </w:numPr>
        <w:rPr>
          <w:rFonts w:ascii="Century Gothic" w:hAnsi="Century Gothic"/>
        </w:rPr>
      </w:pPr>
      <w:r>
        <w:rPr>
          <w:rFonts w:ascii="Century Gothic" w:hAnsi="Century Gothic"/>
        </w:rPr>
        <w:t xml:space="preserve">Kroon met kroonbeschermer en chronograafknopjes afgestemd op de </w:t>
      </w:r>
      <w:proofErr w:type="spellStart"/>
      <w:r>
        <w:rPr>
          <w:rFonts w:ascii="Century Gothic" w:hAnsi="Century Gothic"/>
        </w:rPr>
        <w:t>bezel</w:t>
      </w:r>
      <w:proofErr w:type="spellEnd"/>
    </w:p>
    <w:p w:rsidR="00E772E3" w:rsidRPr="00CF3BB0" w:rsidRDefault="00E772E3" w:rsidP="00CF3BB0">
      <w:pPr>
        <w:numPr>
          <w:ilvl w:val="0"/>
          <w:numId w:val="1"/>
        </w:numPr>
        <w:rPr>
          <w:rFonts w:ascii="Century Gothic" w:hAnsi="Century Gothic"/>
        </w:rPr>
      </w:pPr>
      <w:r>
        <w:rPr>
          <w:rFonts w:ascii="Century Gothic" w:hAnsi="Century Gothic"/>
        </w:rPr>
        <w:t>45,5 mm diameter</w:t>
      </w:r>
    </w:p>
    <w:p w:rsidR="00E772E3" w:rsidRPr="00CF3BB0" w:rsidRDefault="00E772E3" w:rsidP="00CF3BB0">
      <w:pPr>
        <w:numPr>
          <w:ilvl w:val="0"/>
          <w:numId w:val="1"/>
        </w:numPr>
        <w:rPr>
          <w:rFonts w:ascii="Century Gothic" w:hAnsi="Century Gothic"/>
        </w:rPr>
      </w:pPr>
      <w:r>
        <w:rPr>
          <w:rFonts w:ascii="Century Gothic" w:hAnsi="Century Gothic"/>
        </w:rPr>
        <w:t>Helder saffierglas</w:t>
      </w:r>
    </w:p>
    <w:p w:rsidR="00E772E3" w:rsidRPr="00CF3BB0" w:rsidRDefault="00E772E3" w:rsidP="00CF3BB0">
      <w:pPr>
        <w:numPr>
          <w:ilvl w:val="0"/>
          <w:numId w:val="1"/>
        </w:numPr>
        <w:rPr>
          <w:rFonts w:ascii="Century Gothic" w:hAnsi="Century Gothic"/>
        </w:rPr>
      </w:pPr>
      <w:r>
        <w:rPr>
          <w:rFonts w:ascii="Century Gothic" w:hAnsi="Century Gothic"/>
        </w:rPr>
        <w:t>Gesloten achterkant</w:t>
      </w:r>
    </w:p>
    <w:p w:rsidR="00E772E3" w:rsidRPr="00CF3BB0" w:rsidRDefault="00E772E3" w:rsidP="00CF3BB0">
      <w:pPr>
        <w:numPr>
          <w:ilvl w:val="0"/>
          <w:numId w:val="1"/>
        </w:numPr>
        <w:rPr>
          <w:rFonts w:ascii="Century Gothic" w:hAnsi="Century Gothic"/>
        </w:rPr>
      </w:pPr>
      <w:r>
        <w:rPr>
          <w:rFonts w:ascii="Century Gothic" w:hAnsi="Century Gothic"/>
        </w:rPr>
        <w:t>Waterdicht 100 m (10 ATM)</w:t>
      </w:r>
    </w:p>
    <w:p w:rsidR="00E772E3" w:rsidRPr="00CF3BB0" w:rsidRDefault="00E772E3" w:rsidP="00CF3BB0">
      <w:pPr>
        <w:rPr>
          <w:rFonts w:ascii="Century Gothic" w:hAnsi="Century Gothic"/>
        </w:rPr>
      </w:pPr>
    </w:p>
    <w:p w:rsidR="00E772E3" w:rsidRPr="00CF3BB0" w:rsidRDefault="00E772E3" w:rsidP="00CF3BB0">
      <w:pPr>
        <w:rPr>
          <w:rFonts w:ascii="Century Gothic" w:hAnsi="Century Gothic"/>
        </w:rPr>
      </w:pPr>
    </w:p>
    <w:p w:rsidR="00E772E3" w:rsidRPr="00CF3BB0" w:rsidRDefault="00E772E3" w:rsidP="00CF3BB0">
      <w:pPr>
        <w:numPr>
          <w:ilvl w:val="0"/>
          <w:numId w:val="1"/>
        </w:numPr>
        <w:rPr>
          <w:rFonts w:ascii="Century Gothic" w:hAnsi="Century Gothic"/>
        </w:rPr>
      </w:pPr>
      <w:proofErr w:type="spellStart"/>
      <w:r>
        <w:rPr>
          <w:rFonts w:ascii="Century Gothic" w:hAnsi="Century Gothic"/>
        </w:rPr>
        <w:t>Quartz</w:t>
      </w:r>
      <w:proofErr w:type="spellEnd"/>
      <w:r>
        <w:rPr>
          <w:rFonts w:ascii="Century Gothic" w:hAnsi="Century Gothic"/>
        </w:rPr>
        <w:t xml:space="preserve">-uurwerk </w:t>
      </w:r>
    </w:p>
    <w:p w:rsidR="00E772E3" w:rsidRPr="00CF3BB0" w:rsidRDefault="00E772E3" w:rsidP="00CF3BB0">
      <w:pPr>
        <w:numPr>
          <w:ilvl w:val="0"/>
          <w:numId w:val="1"/>
        </w:numPr>
        <w:rPr>
          <w:rFonts w:ascii="Century Gothic" w:hAnsi="Century Gothic"/>
        </w:rPr>
      </w:pPr>
      <w:r>
        <w:rPr>
          <w:rFonts w:ascii="Century Gothic" w:hAnsi="Century Gothic"/>
        </w:rPr>
        <w:t>Kaliber ETA 10.212</w:t>
      </w:r>
    </w:p>
    <w:p w:rsidR="00E772E3" w:rsidRPr="00CF3BB0" w:rsidRDefault="00E772E3" w:rsidP="00CF3BB0">
      <w:pPr>
        <w:numPr>
          <w:ilvl w:val="0"/>
          <w:numId w:val="1"/>
        </w:numPr>
        <w:rPr>
          <w:rFonts w:ascii="Century Gothic" w:hAnsi="Century Gothic"/>
        </w:rPr>
      </w:pPr>
      <w:r>
        <w:rPr>
          <w:rFonts w:ascii="Century Gothic" w:hAnsi="Century Gothic"/>
        </w:rPr>
        <w:t>Uren, minuten, kleine secondewijzer, chronograaf bij de 10, seconde met twee tellers, datum</w:t>
      </w:r>
    </w:p>
    <w:p w:rsidR="00E772E3" w:rsidRPr="00CF3BB0" w:rsidRDefault="00E772E3" w:rsidP="00CF3BB0">
      <w:pPr>
        <w:rPr>
          <w:rFonts w:ascii="Century Gothic" w:hAnsi="Century Gothic"/>
        </w:rPr>
      </w:pPr>
    </w:p>
    <w:p w:rsidR="00E772E3" w:rsidRPr="00CF3BB0" w:rsidRDefault="00E772E3" w:rsidP="00CF3BB0">
      <w:pPr>
        <w:rPr>
          <w:rFonts w:ascii="Century Gothic" w:hAnsi="Century Gothic"/>
        </w:rPr>
      </w:pPr>
    </w:p>
    <w:p w:rsidR="00E772E3" w:rsidRPr="00CF3BB0" w:rsidRDefault="00BE7D51" w:rsidP="00CF3BB0">
      <w:pPr>
        <w:numPr>
          <w:ilvl w:val="0"/>
          <w:numId w:val="1"/>
        </w:numPr>
        <w:rPr>
          <w:rFonts w:ascii="Century Gothic" w:hAnsi="Century Gothic"/>
        </w:rPr>
      </w:pPr>
      <w:r>
        <w:rPr>
          <w:rFonts w:ascii="Century Gothic" w:hAnsi="Century Gothic"/>
        </w:rPr>
        <w:t xml:space="preserve">Matte wijzerplaat met markeringen die zijn afgestemd op de kleur van de kast en de </w:t>
      </w:r>
      <w:proofErr w:type="spellStart"/>
      <w:r>
        <w:rPr>
          <w:rFonts w:ascii="Century Gothic" w:hAnsi="Century Gothic"/>
        </w:rPr>
        <w:t>bezel</w:t>
      </w:r>
      <w:proofErr w:type="spellEnd"/>
    </w:p>
    <w:p w:rsidR="00E772E3" w:rsidRPr="00CF3BB0" w:rsidRDefault="00E772E3" w:rsidP="00CF3BB0">
      <w:pPr>
        <w:numPr>
          <w:ilvl w:val="0"/>
          <w:numId w:val="1"/>
        </w:numPr>
        <w:rPr>
          <w:rFonts w:ascii="Century Gothic" w:hAnsi="Century Gothic"/>
        </w:rPr>
      </w:pPr>
      <w:r>
        <w:rPr>
          <w:rFonts w:ascii="Century Gothic" w:hAnsi="Century Gothic"/>
        </w:rPr>
        <w:t xml:space="preserve">Geappliqueerde rechthoekige </w:t>
      </w:r>
      <w:proofErr w:type="spellStart"/>
      <w:r>
        <w:rPr>
          <w:rFonts w:ascii="Century Gothic" w:hAnsi="Century Gothic"/>
        </w:rPr>
        <w:t>uuraanduidingen</w:t>
      </w:r>
      <w:proofErr w:type="spellEnd"/>
      <w:r>
        <w:rPr>
          <w:rFonts w:ascii="Century Gothic" w:hAnsi="Century Gothic"/>
        </w:rPr>
        <w:t xml:space="preserve"> met Super-</w:t>
      </w:r>
      <w:proofErr w:type="spellStart"/>
      <w:r>
        <w:rPr>
          <w:rFonts w:ascii="Century Gothic" w:hAnsi="Century Gothic"/>
        </w:rPr>
        <w:t>Luminova</w:t>
      </w:r>
      <w:proofErr w:type="spellEnd"/>
      <w:r>
        <w:rPr>
          <w:rFonts w:ascii="Century Gothic" w:hAnsi="Century Gothic"/>
        </w:rPr>
        <w:t>®</w:t>
      </w:r>
    </w:p>
    <w:p w:rsidR="00E772E3" w:rsidRPr="00CF3BB0" w:rsidRDefault="00E772E3" w:rsidP="00CF3BB0">
      <w:pPr>
        <w:numPr>
          <w:ilvl w:val="0"/>
          <w:numId w:val="1"/>
        </w:numPr>
        <w:rPr>
          <w:rFonts w:ascii="Century Gothic" w:hAnsi="Century Gothic"/>
        </w:rPr>
      </w:pPr>
      <w:r>
        <w:rPr>
          <w:rFonts w:ascii="Century Gothic" w:hAnsi="Century Gothic"/>
        </w:rPr>
        <w:t>Zwaardvormige, half opengewerkte wijzers met Super-</w:t>
      </w:r>
      <w:proofErr w:type="spellStart"/>
      <w:r>
        <w:rPr>
          <w:rFonts w:ascii="Century Gothic" w:hAnsi="Century Gothic"/>
        </w:rPr>
        <w:t>Luminova</w:t>
      </w:r>
      <w:proofErr w:type="spellEnd"/>
      <w:r>
        <w:rPr>
          <w:rFonts w:ascii="Century Gothic" w:hAnsi="Century Gothic"/>
        </w:rPr>
        <w:t>®</w:t>
      </w:r>
    </w:p>
    <w:p w:rsidR="00E772E3" w:rsidRPr="00CF3BB0" w:rsidRDefault="00E772E3" w:rsidP="00CF3BB0">
      <w:pPr>
        <w:rPr>
          <w:rFonts w:ascii="Century Gothic" w:hAnsi="Century Gothic"/>
        </w:rPr>
      </w:pPr>
    </w:p>
    <w:p w:rsidR="00E772E3" w:rsidRPr="00CF3BB0" w:rsidRDefault="00E772E3" w:rsidP="00CF3BB0">
      <w:pPr>
        <w:rPr>
          <w:rFonts w:ascii="Century Gothic" w:hAnsi="Century Gothic"/>
        </w:rPr>
      </w:pPr>
    </w:p>
    <w:p w:rsidR="00E772E3" w:rsidRPr="00CF3BB0" w:rsidRDefault="00E772E3" w:rsidP="00CF3BB0">
      <w:pPr>
        <w:numPr>
          <w:ilvl w:val="0"/>
          <w:numId w:val="1"/>
        </w:numPr>
        <w:rPr>
          <w:rFonts w:ascii="Century Gothic" w:hAnsi="Century Gothic"/>
        </w:rPr>
      </w:pPr>
      <w:r>
        <w:rPr>
          <w:rFonts w:ascii="Century Gothic" w:hAnsi="Century Gothic"/>
        </w:rPr>
        <w:t>Lederen armband, bruin of zwart, met sierstikwerk</w:t>
      </w:r>
    </w:p>
    <w:p w:rsidR="00E772E3" w:rsidRPr="00CF3BB0" w:rsidRDefault="00E772E3" w:rsidP="00CF3BB0">
      <w:pPr>
        <w:jc w:val="both"/>
        <w:rPr>
          <w:rFonts w:ascii="Century Gothic" w:hAnsi="Century Gothic"/>
        </w:rPr>
      </w:pPr>
    </w:p>
    <w:p w:rsidR="00E772E3" w:rsidRPr="00CF3BB0" w:rsidRDefault="00E772E3" w:rsidP="00CF3BB0">
      <w:pPr>
        <w:jc w:val="both"/>
        <w:rPr>
          <w:rFonts w:ascii="Century Gothic" w:hAnsi="Century Gothic"/>
        </w:rPr>
      </w:pPr>
    </w:p>
    <w:p w:rsidR="00E772E3" w:rsidRPr="00CF3BB0" w:rsidRDefault="00E772E3" w:rsidP="00CF3BB0">
      <w:pPr>
        <w:jc w:val="both"/>
        <w:rPr>
          <w:rFonts w:ascii="Century Gothic" w:hAnsi="Century Gothic"/>
        </w:rPr>
      </w:pPr>
    </w:p>
    <w:p w:rsidR="00E772E3" w:rsidRPr="00CF3BB0" w:rsidRDefault="00E772E3" w:rsidP="00CF3BB0">
      <w:pPr>
        <w:jc w:val="both"/>
        <w:rPr>
          <w:rFonts w:ascii="Century Gothic" w:hAnsi="Century Gothic"/>
        </w:rPr>
      </w:pPr>
    </w:p>
    <w:p w:rsidR="00E772E3" w:rsidRPr="00CF3BB0" w:rsidRDefault="00E772E3" w:rsidP="00CF3BB0">
      <w:pPr>
        <w:jc w:val="both"/>
        <w:rPr>
          <w:rFonts w:ascii="Century Gothic" w:hAnsi="Century Gothic"/>
        </w:rPr>
      </w:pPr>
    </w:p>
    <w:sectPr w:rsidR="00E772E3" w:rsidRPr="00CF3BB0">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suff w:val="space"/>
      <w:lvlText w:val=""/>
      <w:lvlJc w:val="left"/>
      <w:pPr>
        <w:tabs>
          <w:tab w:val="num" w:pos="0"/>
        </w:tabs>
        <w:ind w:left="227" w:hanging="227"/>
      </w:pPr>
      <w:rPr>
        <w:rFonts w:ascii="Symbol" w:hAnsi="Symbol" w:cs="Symbol"/>
      </w:rPr>
    </w:lvl>
    <w:lvl w:ilvl="1">
      <w:start w:val="1"/>
      <w:numFmt w:val="bullet"/>
      <w:suff w:val="space"/>
      <w:lvlText w:val=""/>
      <w:lvlJc w:val="left"/>
      <w:pPr>
        <w:tabs>
          <w:tab w:val="num" w:pos="0"/>
        </w:tabs>
        <w:ind w:left="227" w:hanging="227"/>
      </w:pPr>
      <w:rPr>
        <w:rFonts w:ascii="Symbol" w:hAnsi="Symbol" w:cs="Symbol"/>
      </w:rPr>
    </w:lvl>
    <w:lvl w:ilvl="2">
      <w:start w:val="1"/>
      <w:numFmt w:val="bullet"/>
      <w:suff w:val="space"/>
      <w:lvlText w:val=""/>
      <w:lvlJc w:val="left"/>
      <w:pPr>
        <w:tabs>
          <w:tab w:val="num" w:pos="0"/>
        </w:tabs>
        <w:ind w:left="227" w:hanging="227"/>
      </w:pPr>
      <w:rPr>
        <w:rFonts w:ascii="Symbol" w:hAnsi="Symbol" w:cs="Symbol"/>
      </w:rPr>
    </w:lvl>
    <w:lvl w:ilvl="3">
      <w:start w:val="1"/>
      <w:numFmt w:val="bullet"/>
      <w:suff w:val="space"/>
      <w:lvlText w:val=""/>
      <w:lvlJc w:val="left"/>
      <w:pPr>
        <w:tabs>
          <w:tab w:val="num" w:pos="0"/>
        </w:tabs>
        <w:ind w:left="227" w:hanging="227"/>
      </w:pPr>
      <w:rPr>
        <w:rFonts w:ascii="Symbol" w:hAnsi="Symbol" w:cs="Symbol"/>
      </w:rPr>
    </w:lvl>
    <w:lvl w:ilvl="4">
      <w:start w:val="1"/>
      <w:numFmt w:val="bullet"/>
      <w:suff w:val="space"/>
      <w:lvlText w:val=""/>
      <w:lvlJc w:val="left"/>
      <w:pPr>
        <w:tabs>
          <w:tab w:val="num" w:pos="0"/>
        </w:tabs>
        <w:ind w:left="227" w:hanging="227"/>
      </w:pPr>
      <w:rPr>
        <w:rFonts w:ascii="Symbol" w:hAnsi="Symbol" w:cs="Symbol"/>
      </w:rPr>
    </w:lvl>
    <w:lvl w:ilvl="5">
      <w:start w:val="1"/>
      <w:numFmt w:val="bullet"/>
      <w:suff w:val="space"/>
      <w:lvlText w:val=""/>
      <w:lvlJc w:val="left"/>
      <w:pPr>
        <w:tabs>
          <w:tab w:val="num" w:pos="0"/>
        </w:tabs>
        <w:ind w:left="227" w:hanging="227"/>
      </w:pPr>
      <w:rPr>
        <w:rFonts w:ascii="Symbol" w:hAnsi="Symbol" w:cs="Symbol"/>
      </w:rPr>
    </w:lvl>
    <w:lvl w:ilvl="6">
      <w:start w:val="1"/>
      <w:numFmt w:val="bullet"/>
      <w:suff w:val="space"/>
      <w:lvlText w:val=""/>
      <w:lvlJc w:val="left"/>
      <w:pPr>
        <w:tabs>
          <w:tab w:val="num" w:pos="0"/>
        </w:tabs>
        <w:ind w:left="227" w:hanging="227"/>
      </w:pPr>
      <w:rPr>
        <w:rFonts w:ascii="Symbol" w:hAnsi="Symbol" w:cs="Symbol"/>
      </w:rPr>
    </w:lvl>
    <w:lvl w:ilvl="7">
      <w:start w:val="1"/>
      <w:numFmt w:val="bullet"/>
      <w:suff w:val="space"/>
      <w:lvlText w:val=""/>
      <w:lvlJc w:val="left"/>
      <w:pPr>
        <w:tabs>
          <w:tab w:val="num" w:pos="0"/>
        </w:tabs>
        <w:ind w:left="227" w:hanging="227"/>
      </w:pPr>
      <w:rPr>
        <w:rFonts w:ascii="Symbol" w:hAnsi="Symbol" w:cs="Symbol"/>
      </w:rPr>
    </w:lvl>
    <w:lvl w:ilvl="8">
      <w:start w:val="1"/>
      <w:numFmt w:val="bullet"/>
      <w:suff w:val="space"/>
      <w:lvlText w:val=""/>
      <w:lvlJc w:val="left"/>
      <w:pPr>
        <w:tabs>
          <w:tab w:val="num" w:pos="0"/>
        </w:tabs>
        <w:ind w:left="227" w:hanging="227"/>
      </w:pPr>
      <w:rPr>
        <w:rFonts w:ascii="Symbol" w:hAnsi="Symbol" w:cs="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BB0"/>
    <w:rsid w:val="000B3AC9"/>
    <w:rsid w:val="00124A5F"/>
    <w:rsid w:val="00201A99"/>
    <w:rsid w:val="002A757B"/>
    <w:rsid w:val="00474DEF"/>
    <w:rsid w:val="005E6B56"/>
    <w:rsid w:val="008A7666"/>
    <w:rsid w:val="008D13CA"/>
    <w:rsid w:val="009B76F8"/>
    <w:rsid w:val="00B17D19"/>
    <w:rsid w:val="00BB5A16"/>
    <w:rsid w:val="00BC1FEC"/>
    <w:rsid w:val="00BE7D51"/>
    <w:rsid w:val="00C81EEB"/>
    <w:rsid w:val="00CF3BB0"/>
    <w:rsid w:val="00E772E3"/>
    <w:rsid w:val="00F24B0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A17884A"/>
  <w15:chartTrackingRefBased/>
  <w15:docId w15:val="{075C5960-0D4E-4FE5-8CD3-D6900E10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fr-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actresdenumrotation">
    <w:name w:val="Caractères de numérotation"/>
  </w:style>
  <w:style w:type="paragraph" w:customStyle="1" w:styleId="Titre1">
    <w:name w:val="Titre1"/>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character" w:styleId="Marquedecommentaire">
    <w:name w:val="annotation reference"/>
    <w:uiPriority w:val="99"/>
    <w:semiHidden/>
    <w:unhideWhenUsed/>
    <w:rsid w:val="00CF3BB0"/>
    <w:rPr>
      <w:sz w:val="16"/>
      <w:szCs w:val="16"/>
    </w:rPr>
  </w:style>
  <w:style w:type="paragraph" w:styleId="Commentaire">
    <w:name w:val="annotation text"/>
    <w:basedOn w:val="Normal"/>
    <w:link w:val="CommentaireCar"/>
    <w:uiPriority w:val="99"/>
    <w:semiHidden/>
    <w:unhideWhenUsed/>
    <w:rsid w:val="00CF3BB0"/>
    <w:rPr>
      <w:sz w:val="20"/>
      <w:szCs w:val="18"/>
    </w:rPr>
  </w:style>
  <w:style w:type="character" w:customStyle="1" w:styleId="CommentaireCar">
    <w:name w:val="Commentaire Car"/>
    <w:link w:val="Commentaire"/>
    <w:uiPriority w:val="99"/>
    <w:semiHidden/>
    <w:rsid w:val="00CF3BB0"/>
    <w:rPr>
      <w:rFonts w:eastAsia="SimSun" w:cs="Mangal"/>
      <w:kern w:val="1"/>
      <w:szCs w:val="18"/>
      <w:lang w:val="nl-NL" w:eastAsia="hi-IN" w:bidi="hi-IN"/>
    </w:rPr>
  </w:style>
  <w:style w:type="paragraph" w:styleId="Objetducommentaire">
    <w:name w:val="annotation subject"/>
    <w:basedOn w:val="Commentaire"/>
    <w:next w:val="Commentaire"/>
    <w:link w:val="ObjetducommentaireCar"/>
    <w:uiPriority w:val="99"/>
    <w:semiHidden/>
    <w:unhideWhenUsed/>
    <w:rsid w:val="00CF3BB0"/>
    <w:rPr>
      <w:b/>
      <w:bCs/>
    </w:rPr>
  </w:style>
  <w:style w:type="character" w:customStyle="1" w:styleId="ObjetducommentaireCar">
    <w:name w:val="Objet du commentaire Car"/>
    <w:link w:val="Objetducommentaire"/>
    <w:uiPriority w:val="99"/>
    <w:semiHidden/>
    <w:rsid w:val="00CF3BB0"/>
    <w:rPr>
      <w:rFonts w:eastAsia="SimSun" w:cs="Mangal"/>
      <w:b/>
      <w:bCs/>
      <w:kern w:val="1"/>
      <w:szCs w:val="18"/>
      <w:lang w:val="nl-NL" w:eastAsia="hi-IN" w:bidi="hi-IN"/>
    </w:rPr>
  </w:style>
  <w:style w:type="paragraph" w:styleId="Textedebulles">
    <w:name w:val="Balloon Text"/>
    <w:basedOn w:val="Normal"/>
    <w:link w:val="TextedebullesCar"/>
    <w:uiPriority w:val="99"/>
    <w:semiHidden/>
    <w:unhideWhenUsed/>
    <w:rsid w:val="00CF3BB0"/>
    <w:rPr>
      <w:rFonts w:ascii="Segoe UI" w:hAnsi="Segoe UI"/>
      <w:sz w:val="18"/>
      <w:szCs w:val="16"/>
    </w:rPr>
  </w:style>
  <w:style w:type="character" w:customStyle="1" w:styleId="TextedebullesCar">
    <w:name w:val="Texte de bulles Car"/>
    <w:link w:val="Textedebulles"/>
    <w:uiPriority w:val="99"/>
    <w:semiHidden/>
    <w:rsid w:val="00CF3BB0"/>
    <w:rPr>
      <w:rFonts w:ascii="Segoe UI" w:eastAsia="SimSun" w:hAnsi="Segoe UI" w:cs="Mangal"/>
      <w:kern w:val="1"/>
      <w:sz w:val="18"/>
      <w:szCs w:val="16"/>
      <w:lang w:val="nl-NL"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858</Words>
  <Characters>4724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TCM</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Ch</dc:creator>
  <cp:keywords/>
  <cp:lastModifiedBy>Sandrine DESROSES</cp:lastModifiedBy>
  <cp:revision>5</cp:revision>
  <cp:lastPrinted>1899-12-31T23:00:00Z</cp:lastPrinted>
  <dcterms:created xsi:type="dcterms:W3CDTF">2020-01-13T13:25:00Z</dcterms:created>
  <dcterms:modified xsi:type="dcterms:W3CDTF">2020-01-15T13:40:00Z</dcterms:modified>
</cp:coreProperties>
</file>